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6185" w14:textId="77777777" w:rsidR="008A55B5" w:rsidRPr="00D921AF" w:rsidRDefault="00EC386A" w:rsidP="00AF2AB4">
      <w:pPr>
        <w:pStyle w:val="Author"/>
        <w:spacing w:line="228" w:lineRule="auto"/>
        <w:rPr>
          <w:rFonts w:eastAsia="MS Mincho"/>
          <w:bCs/>
          <w:sz w:val="48"/>
          <w:szCs w:val="48"/>
          <w:lang w:val="ru-RU"/>
        </w:rPr>
      </w:pPr>
      <w:bookmarkStart w:id="0" w:name="OLE_LINK1"/>
      <w:bookmarkStart w:id="1" w:name="OLE_LINK2"/>
      <w:r w:rsidRPr="00D921AF">
        <w:rPr>
          <w:rFonts w:eastAsia="MS Mincho"/>
          <w:bCs/>
          <w:sz w:val="48"/>
          <w:szCs w:val="48"/>
          <w:lang w:val="ru-RU"/>
        </w:rPr>
        <w:t>Проект</w:t>
      </w:r>
      <w:r w:rsidR="00210541" w:rsidRPr="00D921AF">
        <w:rPr>
          <w:rFonts w:eastAsia="MS Mincho"/>
          <w:bCs/>
          <w:sz w:val="48"/>
          <w:szCs w:val="48"/>
          <w:lang w:val="ru-RU"/>
        </w:rPr>
        <w:t>ирование инновационной бизнес-модели региональной сферы услуг</w:t>
      </w:r>
    </w:p>
    <w:p w14:paraId="7FA90C58" w14:textId="77777777" w:rsidR="00EC386A" w:rsidRPr="00D921AF" w:rsidRDefault="00EC386A" w:rsidP="00AF2AB4">
      <w:pPr>
        <w:pStyle w:val="Author"/>
        <w:spacing w:line="228" w:lineRule="auto"/>
        <w:rPr>
          <w:rFonts w:eastAsia="MS Mincho"/>
          <w:lang w:val="ru-RU"/>
        </w:rPr>
        <w:sectPr w:rsidR="00EC386A" w:rsidRPr="00D921AF" w:rsidSect="00FD5948">
          <w:pgSz w:w="11909" w:h="16834" w:code="9"/>
          <w:pgMar w:top="1080" w:right="734" w:bottom="2434" w:left="734" w:header="720" w:footer="720" w:gutter="0"/>
          <w:cols w:space="720"/>
          <w:docGrid w:linePitch="360"/>
        </w:sectPr>
      </w:pPr>
    </w:p>
    <w:p w14:paraId="134B94DE" w14:textId="77777777" w:rsidR="00B07B40" w:rsidRPr="00D921AF" w:rsidRDefault="00C14BD5" w:rsidP="00AF2AB4">
      <w:pPr>
        <w:pStyle w:val="Affiliation"/>
        <w:spacing w:before="360" w:after="40" w:line="228" w:lineRule="auto"/>
        <w:rPr>
          <w:rFonts w:eastAsia="MS Mincho"/>
        </w:rPr>
      </w:pPr>
      <w:bookmarkStart w:id="2" w:name="OLE_LINK12"/>
      <w:bookmarkStart w:id="3" w:name="OLE_LINK13"/>
      <w:bookmarkEnd w:id="0"/>
      <w:bookmarkEnd w:id="1"/>
      <w:r>
        <w:rPr>
          <w:rFonts w:eastAsia="MS Mincho"/>
        </w:rPr>
        <w:t xml:space="preserve">V.V. </w:t>
      </w:r>
      <w:r w:rsidR="00B07B40" w:rsidRPr="00D921AF">
        <w:rPr>
          <w:rFonts w:eastAsia="MS Mincho"/>
        </w:rPr>
        <w:t xml:space="preserve">Smirnov </w:t>
      </w:r>
      <w:bookmarkEnd w:id="2"/>
      <w:bookmarkEnd w:id="3"/>
    </w:p>
    <w:p w14:paraId="559AB6BA" w14:textId="77777777" w:rsidR="006B34BB" w:rsidRPr="00D921AF" w:rsidRDefault="00575D0F" w:rsidP="00AF2AB4">
      <w:pPr>
        <w:pStyle w:val="Affiliation"/>
        <w:spacing w:line="228" w:lineRule="auto"/>
        <w:rPr>
          <w:rFonts w:eastAsia="MS Mincho"/>
        </w:rPr>
      </w:pPr>
      <w:r w:rsidRPr="00D921AF">
        <w:rPr>
          <w:rFonts w:eastAsia="MS Mincho"/>
        </w:rPr>
        <w:t>Chuvash St</w:t>
      </w:r>
      <w:r w:rsidR="004C2078" w:rsidRPr="00D921AF">
        <w:rPr>
          <w:rFonts w:eastAsia="MS Mincho"/>
        </w:rPr>
        <w:t xml:space="preserve">ate University </w:t>
      </w:r>
    </w:p>
    <w:p w14:paraId="2B60F29C" w14:textId="77777777" w:rsidR="0017767F" w:rsidRPr="00D921AF" w:rsidRDefault="007C1E03" w:rsidP="00AF2AB4">
      <w:pPr>
        <w:pStyle w:val="Affiliation"/>
        <w:spacing w:line="228" w:lineRule="auto"/>
        <w:rPr>
          <w:bCs/>
        </w:rPr>
      </w:pPr>
      <w:r w:rsidRPr="00D921AF">
        <w:rPr>
          <w:rFonts w:eastAsia="MS Mincho"/>
        </w:rPr>
        <w:t xml:space="preserve">Cheboksary, </w:t>
      </w:r>
      <w:r w:rsidR="0067270C" w:rsidRPr="00D921AF">
        <w:rPr>
          <w:rFonts w:eastAsia="MS Mincho"/>
        </w:rPr>
        <w:t>Russian Federation</w:t>
      </w:r>
    </w:p>
    <w:p w14:paraId="414819DF" w14:textId="77777777" w:rsidR="00F40800" w:rsidRPr="00D921AF" w:rsidRDefault="006E026F" w:rsidP="00AF2AB4">
      <w:pPr>
        <w:pStyle w:val="Affiliation"/>
        <w:spacing w:line="228" w:lineRule="auto"/>
        <w:rPr>
          <w:bCs/>
          <w:noProof/>
        </w:rPr>
      </w:pPr>
      <w:r w:rsidRPr="00D921AF">
        <w:rPr>
          <w:bCs/>
          <w:noProof/>
        </w:rPr>
        <w:t>e-mail: walera712006@mail.ru</w:t>
      </w:r>
    </w:p>
    <w:p w14:paraId="061559A1" w14:textId="77777777" w:rsidR="00D30DF3" w:rsidRPr="00D921AF" w:rsidRDefault="00D30DF3" w:rsidP="00AF2AB4">
      <w:pPr>
        <w:pStyle w:val="Affiliation"/>
        <w:spacing w:line="228" w:lineRule="auto"/>
        <w:rPr>
          <w:rFonts w:eastAsia="MS Mincho"/>
          <w:noProof/>
        </w:rPr>
      </w:pPr>
    </w:p>
    <w:p w14:paraId="7C1C3240" w14:textId="77777777" w:rsidR="00C14BD5" w:rsidRPr="00D921AF" w:rsidRDefault="00C14BD5" w:rsidP="00C14BD5">
      <w:pPr>
        <w:pStyle w:val="Affiliation"/>
        <w:spacing w:before="360" w:after="40" w:line="228" w:lineRule="auto"/>
        <w:rPr>
          <w:rFonts w:eastAsia="MS Mincho"/>
        </w:rPr>
      </w:pPr>
      <w:r>
        <w:rPr>
          <w:rFonts w:eastAsia="MS Mincho"/>
        </w:rPr>
        <w:t xml:space="preserve">V.L. </w:t>
      </w:r>
      <w:r w:rsidRPr="00D921AF">
        <w:rPr>
          <w:rFonts w:eastAsia="MS Mincho"/>
        </w:rPr>
        <w:t>S</w:t>
      </w:r>
      <w:r>
        <w:rPr>
          <w:rFonts w:eastAsia="MS Mincho"/>
        </w:rPr>
        <w:t>emenov</w:t>
      </w:r>
      <w:r w:rsidRPr="00D921AF">
        <w:rPr>
          <w:rFonts w:eastAsia="MS Mincho"/>
        </w:rPr>
        <w:t xml:space="preserve"> </w:t>
      </w:r>
    </w:p>
    <w:p w14:paraId="60C0CD5D" w14:textId="77777777" w:rsidR="00C14BD5" w:rsidRPr="00D921AF" w:rsidRDefault="00C14BD5" w:rsidP="00C14BD5">
      <w:pPr>
        <w:pStyle w:val="Affiliation"/>
        <w:spacing w:line="228" w:lineRule="auto"/>
        <w:rPr>
          <w:rFonts w:eastAsia="MS Mincho"/>
        </w:rPr>
      </w:pPr>
      <w:r w:rsidRPr="00D921AF">
        <w:rPr>
          <w:rFonts w:eastAsia="MS Mincho"/>
        </w:rPr>
        <w:t xml:space="preserve">Chuvash State University </w:t>
      </w:r>
    </w:p>
    <w:p w14:paraId="5F935C66" w14:textId="77777777" w:rsidR="00C14BD5" w:rsidRPr="00D921AF" w:rsidRDefault="00C14BD5" w:rsidP="00C14BD5">
      <w:pPr>
        <w:pStyle w:val="Affiliation"/>
        <w:spacing w:line="228" w:lineRule="auto"/>
        <w:rPr>
          <w:bCs/>
        </w:rPr>
      </w:pPr>
      <w:r w:rsidRPr="00D921AF">
        <w:rPr>
          <w:rFonts w:eastAsia="MS Mincho"/>
        </w:rPr>
        <w:t>Cheboksary, Russian Federation</w:t>
      </w:r>
    </w:p>
    <w:p w14:paraId="334C994F" w14:textId="77777777" w:rsidR="006E026F" w:rsidRPr="00D921AF" w:rsidRDefault="006E026F" w:rsidP="00AF2AB4">
      <w:pPr>
        <w:pStyle w:val="Affiliation"/>
        <w:spacing w:line="228" w:lineRule="auto"/>
        <w:jc w:val="both"/>
        <w:rPr>
          <w:rFonts w:eastAsia="MS Mincho"/>
        </w:rPr>
        <w:sectPr w:rsidR="006E026F" w:rsidRPr="00D921AF" w:rsidSect="00FD5948">
          <w:type w:val="continuous"/>
          <w:pgSz w:w="11909" w:h="16834" w:code="9"/>
          <w:pgMar w:top="1080" w:right="734" w:bottom="2434" w:left="734" w:header="720" w:footer="720" w:gutter="0"/>
          <w:cols w:num="2" w:space="720" w:equalWidth="0">
            <w:col w:w="4860" w:space="720"/>
            <w:col w:w="4860"/>
          </w:cols>
          <w:docGrid w:linePitch="360"/>
        </w:sectPr>
      </w:pPr>
    </w:p>
    <w:p w14:paraId="1CA246E4" w14:textId="77777777" w:rsidR="00AE0C68" w:rsidRPr="00D921AF" w:rsidRDefault="00C14BD5" w:rsidP="00AF2AB4">
      <w:pPr>
        <w:pStyle w:val="Author"/>
        <w:spacing w:line="228" w:lineRule="auto"/>
        <w:rPr>
          <w:rFonts w:eastAsia="MS Mincho"/>
        </w:rPr>
      </w:pPr>
      <w:r>
        <w:rPr>
          <w:rFonts w:eastAsia="MS Mincho"/>
        </w:rPr>
        <w:t>A.N. Zakharova</w:t>
      </w:r>
    </w:p>
    <w:p w14:paraId="18864E7B" w14:textId="77777777" w:rsidR="00C14BD5" w:rsidRPr="00D921AF" w:rsidRDefault="00C14BD5" w:rsidP="00C14BD5">
      <w:pPr>
        <w:pStyle w:val="Affiliation"/>
        <w:spacing w:line="228" w:lineRule="auto"/>
        <w:rPr>
          <w:rFonts w:eastAsia="MS Mincho"/>
        </w:rPr>
      </w:pPr>
      <w:r w:rsidRPr="00D921AF">
        <w:rPr>
          <w:rFonts w:eastAsia="MS Mincho"/>
        </w:rPr>
        <w:t xml:space="preserve">Chuvash State University </w:t>
      </w:r>
    </w:p>
    <w:p w14:paraId="737D7A41" w14:textId="77777777" w:rsidR="00C14BD5" w:rsidRPr="00D921AF" w:rsidRDefault="00C14BD5" w:rsidP="00C14BD5">
      <w:pPr>
        <w:pStyle w:val="Affiliation"/>
        <w:spacing w:line="228" w:lineRule="auto"/>
        <w:rPr>
          <w:bCs/>
        </w:rPr>
      </w:pPr>
      <w:r w:rsidRPr="00D921AF">
        <w:rPr>
          <w:rFonts w:eastAsia="MS Mincho"/>
        </w:rPr>
        <w:t>Cheboksary, Russian Federation</w:t>
      </w:r>
    </w:p>
    <w:p w14:paraId="2FC80AF2" w14:textId="77777777" w:rsidR="00AE0C68" w:rsidRPr="00D921AF" w:rsidRDefault="00C14BD5" w:rsidP="00AF2AB4">
      <w:pPr>
        <w:pStyle w:val="Affiliation"/>
        <w:spacing w:line="228" w:lineRule="auto"/>
        <w:rPr>
          <w:rFonts w:eastAsia="MS Mincho"/>
        </w:rPr>
      </w:pPr>
      <w:r w:rsidRPr="00D921AF">
        <w:rPr>
          <w:bCs/>
          <w:noProof/>
        </w:rPr>
        <w:t xml:space="preserve">e-mail: </w:t>
      </w:r>
      <w:r>
        <w:rPr>
          <w:bCs/>
          <w:noProof/>
        </w:rPr>
        <w:t>zaharova_an@mail.ru</w:t>
      </w:r>
    </w:p>
    <w:p w14:paraId="2858BF28" w14:textId="77777777" w:rsidR="00AE0C68" w:rsidRPr="00D921AF" w:rsidRDefault="00AE0C68" w:rsidP="00AF2AB4">
      <w:pPr>
        <w:pStyle w:val="Affiliation"/>
        <w:spacing w:line="228" w:lineRule="auto"/>
        <w:rPr>
          <w:rFonts w:eastAsia="MS Mincho"/>
        </w:rPr>
      </w:pPr>
    </w:p>
    <w:p w14:paraId="6FAA21D1" w14:textId="77777777" w:rsidR="003B68DF" w:rsidRPr="004331E9" w:rsidRDefault="003B68DF" w:rsidP="00AF2AB4">
      <w:pPr>
        <w:pStyle w:val="Author"/>
        <w:spacing w:line="228" w:lineRule="auto"/>
        <w:rPr>
          <w:rFonts w:eastAsia="MS Mincho"/>
        </w:rPr>
      </w:pPr>
    </w:p>
    <w:p w14:paraId="6CE04948" w14:textId="77777777" w:rsidR="00AE0C68" w:rsidRPr="00D921AF" w:rsidRDefault="00C14BD5" w:rsidP="00AF2AB4">
      <w:pPr>
        <w:pStyle w:val="Author"/>
        <w:spacing w:line="228" w:lineRule="auto"/>
        <w:rPr>
          <w:rFonts w:eastAsia="MS Mincho"/>
        </w:rPr>
      </w:pPr>
      <w:r w:rsidRPr="00C14BD5">
        <w:rPr>
          <w:rFonts w:eastAsia="MS Mincho"/>
        </w:rPr>
        <w:t>T.A.</w:t>
      </w:r>
      <w:r w:rsidRPr="003B68DF">
        <w:rPr>
          <w:rFonts w:eastAsia="MS Mincho"/>
        </w:rPr>
        <w:t xml:space="preserve"> </w:t>
      </w:r>
      <w:r w:rsidRPr="00C14BD5">
        <w:rPr>
          <w:rFonts w:eastAsia="MS Mincho"/>
        </w:rPr>
        <w:t xml:space="preserve">Lavina </w:t>
      </w:r>
    </w:p>
    <w:p w14:paraId="736840D2" w14:textId="77777777" w:rsidR="00C14BD5" w:rsidRPr="00D921AF" w:rsidRDefault="00C14BD5" w:rsidP="00C14BD5">
      <w:pPr>
        <w:pStyle w:val="Affiliation"/>
        <w:spacing w:line="228" w:lineRule="auto"/>
        <w:rPr>
          <w:rFonts w:eastAsia="MS Mincho"/>
        </w:rPr>
      </w:pPr>
      <w:r w:rsidRPr="00D921AF">
        <w:rPr>
          <w:rFonts w:eastAsia="MS Mincho"/>
        </w:rPr>
        <w:t xml:space="preserve">Chuvash State University </w:t>
      </w:r>
    </w:p>
    <w:p w14:paraId="018BA743" w14:textId="77777777" w:rsidR="00C14BD5" w:rsidRPr="004331E9" w:rsidRDefault="00C14BD5" w:rsidP="00C14BD5">
      <w:pPr>
        <w:pStyle w:val="Affiliation"/>
        <w:spacing w:line="228" w:lineRule="auto"/>
        <w:rPr>
          <w:rFonts w:eastAsia="MS Mincho"/>
        </w:rPr>
      </w:pPr>
      <w:r w:rsidRPr="00D921AF">
        <w:rPr>
          <w:rFonts w:eastAsia="MS Mincho"/>
        </w:rPr>
        <w:t>Cheboksary, Russian Federation</w:t>
      </w:r>
    </w:p>
    <w:p w14:paraId="659C6943" w14:textId="77777777" w:rsidR="003B68DF" w:rsidRPr="004331E9" w:rsidRDefault="003B68DF" w:rsidP="003B68DF">
      <w:pPr>
        <w:pStyle w:val="Author"/>
        <w:spacing w:line="228" w:lineRule="auto"/>
        <w:rPr>
          <w:rFonts w:eastAsia="MS Mincho"/>
        </w:rPr>
      </w:pPr>
      <w:r>
        <w:rPr>
          <w:rFonts w:eastAsia="MS Mincho"/>
        </w:rPr>
        <w:t>G.S. Dulina</w:t>
      </w:r>
    </w:p>
    <w:p w14:paraId="3C7F2AD3" w14:textId="77777777" w:rsidR="003B68DF" w:rsidRPr="00D921AF" w:rsidRDefault="003B68DF" w:rsidP="003B68DF">
      <w:pPr>
        <w:pStyle w:val="Affiliation"/>
        <w:spacing w:line="228" w:lineRule="auto"/>
        <w:rPr>
          <w:rFonts w:eastAsia="MS Mincho"/>
        </w:rPr>
      </w:pPr>
      <w:r w:rsidRPr="00D921AF">
        <w:rPr>
          <w:rFonts w:eastAsia="MS Mincho"/>
        </w:rPr>
        <w:t xml:space="preserve">Chuvash State University </w:t>
      </w:r>
    </w:p>
    <w:p w14:paraId="759AACC7" w14:textId="77777777" w:rsidR="003B68DF" w:rsidRPr="00D921AF" w:rsidRDefault="003B68DF" w:rsidP="003B68DF">
      <w:pPr>
        <w:pStyle w:val="Affiliation"/>
        <w:spacing w:line="228" w:lineRule="auto"/>
        <w:rPr>
          <w:bCs/>
        </w:rPr>
      </w:pPr>
      <w:r w:rsidRPr="00D921AF">
        <w:rPr>
          <w:rFonts w:eastAsia="MS Mincho"/>
        </w:rPr>
        <w:t>Cheboksary, Russian Federation</w:t>
      </w:r>
    </w:p>
    <w:p w14:paraId="49E33D1D" w14:textId="77777777" w:rsidR="00AE0C68" w:rsidRPr="004331E9" w:rsidRDefault="00AE0C68" w:rsidP="00AF2AB4">
      <w:pPr>
        <w:pStyle w:val="Affiliation"/>
        <w:spacing w:line="228" w:lineRule="auto"/>
        <w:rPr>
          <w:bCs/>
        </w:rPr>
      </w:pPr>
    </w:p>
    <w:p w14:paraId="2DAC4DE3" w14:textId="77777777" w:rsidR="004331E9" w:rsidRPr="008214C3" w:rsidRDefault="004331E9" w:rsidP="00AF2AB4">
      <w:pPr>
        <w:pStyle w:val="Affiliation"/>
        <w:spacing w:line="228" w:lineRule="auto"/>
        <w:rPr>
          <w:rFonts w:eastAsia="MS Mincho"/>
        </w:rPr>
      </w:pPr>
    </w:p>
    <w:p w14:paraId="4634DAD3" w14:textId="77777777" w:rsidR="00C14BD5" w:rsidRPr="004331E9" w:rsidRDefault="00C14BD5" w:rsidP="00AF2AB4">
      <w:pPr>
        <w:pStyle w:val="Affiliation"/>
        <w:spacing w:line="228" w:lineRule="auto"/>
        <w:rPr>
          <w:rFonts w:eastAsia="MS Mincho"/>
        </w:rPr>
        <w:sectPr w:rsidR="00C14BD5" w:rsidRPr="004331E9" w:rsidSect="00FD5948">
          <w:type w:val="continuous"/>
          <w:pgSz w:w="11909" w:h="16834" w:code="9"/>
          <w:pgMar w:top="1080" w:right="734" w:bottom="2434" w:left="734" w:header="720" w:footer="720" w:gutter="0"/>
          <w:cols w:num="2" w:space="720"/>
          <w:docGrid w:linePitch="360"/>
        </w:sectPr>
      </w:pPr>
    </w:p>
    <w:p w14:paraId="74BBB6ED" w14:textId="77777777" w:rsidR="00A80775" w:rsidRPr="00D921AF" w:rsidRDefault="00A80775" w:rsidP="00AF2AB4">
      <w:pPr>
        <w:spacing w:line="228" w:lineRule="auto"/>
        <w:rPr>
          <w:rFonts w:eastAsia="MS Mincho"/>
        </w:rPr>
      </w:pPr>
    </w:p>
    <w:p w14:paraId="60659FFA" w14:textId="77777777" w:rsidR="008A55B5" w:rsidRPr="00D921AF" w:rsidRDefault="008A55B5" w:rsidP="00AF2AB4">
      <w:pPr>
        <w:spacing w:line="228" w:lineRule="auto"/>
        <w:rPr>
          <w:rFonts w:eastAsia="MS Mincho"/>
        </w:rPr>
        <w:sectPr w:rsidR="008A55B5" w:rsidRPr="00D921AF" w:rsidSect="00FD5948">
          <w:type w:val="continuous"/>
          <w:pgSz w:w="11909" w:h="16834" w:code="9"/>
          <w:pgMar w:top="1080" w:right="734" w:bottom="2434" w:left="734" w:header="720" w:footer="720" w:gutter="0"/>
          <w:cols w:space="720"/>
          <w:docGrid w:linePitch="360"/>
        </w:sectPr>
      </w:pPr>
    </w:p>
    <w:p w14:paraId="35B719A8" w14:textId="77777777" w:rsidR="00F13EA2" w:rsidRPr="00D921AF" w:rsidRDefault="008A55B5" w:rsidP="000C2A9F">
      <w:pPr>
        <w:pStyle w:val="Abstract"/>
        <w:spacing w:after="0" w:line="228" w:lineRule="auto"/>
        <w:ind w:firstLine="284"/>
        <w:rPr>
          <w:spacing w:val="2"/>
          <w:lang w:val="ru-RU"/>
        </w:rPr>
      </w:pPr>
      <w:r w:rsidRPr="00D921AF">
        <w:rPr>
          <w:rFonts w:eastAsia="MS Mincho"/>
          <w:i/>
          <w:iCs/>
          <w:spacing w:val="2"/>
        </w:rPr>
        <w:t>Abstract</w:t>
      </w:r>
      <w:r w:rsidR="00352A64" w:rsidRPr="00D921AF">
        <w:rPr>
          <w:rFonts w:eastAsia="MS Mincho"/>
          <w:i/>
          <w:iCs/>
          <w:spacing w:val="2"/>
        </w:rPr>
        <w:t xml:space="preserve"> –</w:t>
      </w:r>
      <w:r w:rsidR="00254B67" w:rsidRPr="00D921AF">
        <w:rPr>
          <w:spacing w:val="2"/>
        </w:rPr>
        <w:t xml:space="preserve"> </w:t>
      </w:r>
      <w:bookmarkStart w:id="4" w:name="OLE_LINK8"/>
      <w:r w:rsidR="00CE5C14" w:rsidRPr="00D921AF">
        <w:rPr>
          <w:spacing w:val="2"/>
          <w:lang w:val="ru-RU"/>
        </w:rPr>
        <w:t>Предметом</w:t>
      </w:r>
      <w:r w:rsidR="00CE5C14" w:rsidRPr="00D921AF">
        <w:rPr>
          <w:spacing w:val="2"/>
        </w:rPr>
        <w:t xml:space="preserve"> </w:t>
      </w:r>
      <w:r w:rsidR="00CE5C14" w:rsidRPr="00D921AF">
        <w:rPr>
          <w:spacing w:val="2"/>
          <w:lang w:val="ru-RU"/>
        </w:rPr>
        <w:t>исследования</w:t>
      </w:r>
      <w:r w:rsidR="00CE5C14" w:rsidRPr="00D921AF">
        <w:rPr>
          <w:spacing w:val="2"/>
        </w:rPr>
        <w:t xml:space="preserve"> </w:t>
      </w:r>
      <w:r w:rsidR="00CE5C14" w:rsidRPr="00D921AF">
        <w:rPr>
          <w:spacing w:val="2"/>
          <w:lang w:val="ru-RU"/>
        </w:rPr>
        <w:t>является</w:t>
      </w:r>
      <w:r w:rsidR="00CE5C14" w:rsidRPr="00D921AF">
        <w:rPr>
          <w:spacing w:val="2"/>
        </w:rPr>
        <w:t xml:space="preserve"> </w:t>
      </w:r>
      <w:r w:rsidR="00923A8E" w:rsidRPr="00D921AF">
        <w:rPr>
          <w:spacing w:val="2"/>
        </w:rPr>
        <w:t>innovative business model of the regional service sector (</w:t>
      </w:r>
      <w:bookmarkStart w:id="5" w:name="OLE_LINK5"/>
      <w:bookmarkStart w:id="6" w:name="OLE_LINK6"/>
      <w:r w:rsidR="00923A8E" w:rsidRPr="00D921AF">
        <w:rPr>
          <w:spacing w:val="2"/>
        </w:rPr>
        <w:t>IBMRSS</w:t>
      </w:r>
      <w:bookmarkEnd w:id="5"/>
      <w:bookmarkEnd w:id="6"/>
      <w:r w:rsidR="00923A8E" w:rsidRPr="00D921AF">
        <w:rPr>
          <w:spacing w:val="2"/>
        </w:rPr>
        <w:t>)</w:t>
      </w:r>
      <w:r w:rsidR="00CE5C14" w:rsidRPr="00D921AF">
        <w:rPr>
          <w:spacing w:val="2"/>
        </w:rPr>
        <w:t xml:space="preserve">. </w:t>
      </w:r>
      <w:r w:rsidR="00CE5C14" w:rsidRPr="00D921AF">
        <w:rPr>
          <w:spacing w:val="2"/>
          <w:lang w:val="ru-RU"/>
        </w:rPr>
        <w:t xml:space="preserve">Целью работы стало формирование методологических положений проектирования </w:t>
      </w:r>
      <w:r w:rsidR="00923A8E" w:rsidRPr="00D921AF">
        <w:rPr>
          <w:spacing w:val="2"/>
        </w:rPr>
        <w:t>IBMRSS</w:t>
      </w:r>
      <w:r w:rsidR="00CE5C14" w:rsidRPr="00D921AF">
        <w:rPr>
          <w:spacing w:val="2"/>
          <w:lang w:val="ru-RU"/>
        </w:rPr>
        <w:t xml:space="preserve">. В статье систематизирована проблема </w:t>
      </w:r>
      <w:r w:rsidR="00DC5112" w:rsidRPr="00D921AF">
        <w:rPr>
          <w:spacing w:val="2"/>
          <w:lang w:val="ru-RU"/>
        </w:rPr>
        <w:t>управления</w:t>
      </w:r>
      <w:r w:rsidR="00923A8E" w:rsidRPr="00D921AF">
        <w:rPr>
          <w:spacing w:val="2"/>
          <w:lang w:val="ru-RU"/>
        </w:rPr>
        <w:t xml:space="preserve"> </w:t>
      </w:r>
      <w:r w:rsidR="00923A8E" w:rsidRPr="00D921AF">
        <w:rPr>
          <w:spacing w:val="2"/>
        </w:rPr>
        <w:t>IBMRSS</w:t>
      </w:r>
      <w:r w:rsidR="00DC5112" w:rsidRPr="00D921AF">
        <w:rPr>
          <w:spacing w:val="2"/>
          <w:lang w:val="ru-RU"/>
        </w:rPr>
        <w:t xml:space="preserve">. </w:t>
      </w:r>
      <w:r w:rsidR="00B30219" w:rsidRPr="00D921AF">
        <w:rPr>
          <w:spacing w:val="2"/>
          <w:lang w:val="ru-RU"/>
        </w:rPr>
        <w:t xml:space="preserve">В результате исследования были решены следующие </w:t>
      </w:r>
      <w:r w:rsidR="00DC5112" w:rsidRPr="00D921AF">
        <w:rPr>
          <w:spacing w:val="2"/>
          <w:lang w:val="ru-RU"/>
        </w:rPr>
        <w:t>задачи: рассмотре</w:t>
      </w:r>
      <w:r w:rsidR="00B30219" w:rsidRPr="00D921AF">
        <w:rPr>
          <w:spacing w:val="2"/>
          <w:lang w:val="ru-RU"/>
        </w:rPr>
        <w:t>на</w:t>
      </w:r>
      <w:r w:rsidR="00DC5112" w:rsidRPr="00D921AF">
        <w:rPr>
          <w:spacing w:val="2"/>
          <w:lang w:val="ru-RU"/>
        </w:rPr>
        <w:t xml:space="preserve"> и обоснова</w:t>
      </w:r>
      <w:r w:rsidR="00B30219" w:rsidRPr="00D921AF">
        <w:rPr>
          <w:spacing w:val="2"/>
          <w:lang w:val="ru-RU"/>
        </w:rPr>
        <w:t>на</w:t>
      </w:r>
      <w:r w:rsidR="00DC5112" w:rsidRPr="00D921AF">
        <w:rPr>
          <w:spacing w:val="2"/>
          <w:lang w:val="ru-RU"/>
        </w:rPr>
        <w:t xml:space="preserve"> </w:t>
      </w:r>
      <w:r w:rsidR="00CE5C14" w:rsidRPr="00D921AF">
        <w:rPr>
          <w:spacing w:val="2"/>
          <w:lang w:val="ru-RU"/>
        </w:rPr>
        <w:t>необходимость проектирования</w:t>
      </w:r>
      <w:r w:rsidR="00DC5112" w:rsidRPr="00D921AF">
        <w:rPr>
          <w:spacing w:val="2"/>
          <w:lang w:val="ru-RU"/>
        </w:rPr>
        <w:t xml:space="preserve"> </w:t>
      </w:r>
      <w:r w:rsidR="00923A8E" w:rsidRPr="00D921AF">
        <w:rPr>
          <w:spacing w:val="2"/>
        </w:rPr>
        <w:t>IBMRSS</w:t>
      </w:r>
      <w:r w:rsidR="00DC5112" w:rsidRPr="00D921AF">
        <w:rPr>
          <w:spacing w:val="2"/>
          <w:lang w:val="ru-RU"/>
        </w:rPr>
        <w:t>; раскрыт</w:t>
      </w:r>
      <w:r w:rsidR="00B30219" w:rsidRPr="00D921AF">
        <w:rPr>
          <w:spacing w:val="2"/>
          <w:lang w:val="ru-RU"/>
        </w:rPr>
        <w:t>а</w:t>
      </w:r>
      <w:r w:rsidR="00DC5112" w:rsidRPr="00D921AF">
        <w:rPr>
          <w:spacing w:val="2"/>
          <w:lang w:val="ru-RU"/>
        </w:rPr>
        <w:t xml:space="preserve"> сущность и концепци</w:t>
      </w:r>
      <w:r w:rsidR="00B30219" w:rsidRPr="00D921AF">
        <w:rPr>
          <w:spacing w:val="2"/>
          <w:lang w:val="ru-RU"/>
        </w:rPr>
        <w:t>я</w:t>
      </w:r>
      <w:r w:rsidR="00DC5112" w:rsidRPr="00D921AF">
        <w:rPr>
          <w:spacing w:val="2"/>
          <w:lang w:val="ru-RU"/>
        </w:rPr>
        <w:t xml:space="preserve"> </w:t>
      </w:r>
      <w:r w:rsidR="00B30219" w:rsidRPr="00D921AF">
        <w:rPr>
          <w:spacing w:val="2"/>
          <w:lang w:val="ru-RU"/>
        </w:rPr>
        <w:t xml:space="preserve">проектирования </w:t>
      </w:r>
      <w:r w:rsidR="00923A8E" w:rsidRPr="00D921AF">
        <w:rPr>
          <w:spacing w:val="2"/>
        </w:rPr>
        <w:t>IBMRSS</w:t>
      </w:r>
      <w:r w:rsidR="00DC5112" w:rsidRPr="00D921AF">
        <w:rPr>
          <w:spacing w:val="2"/>
          <w:lang w:val="ru-RU"/>
        </w:rPr>
        <w:t>; сформулирова</w:t>
      </w:r>
      <w:r w:rsidR="00B30219" w:rsidRPr="00D921AF">
        <w:rPr>
          <w:spacing w:val="2"/>
          <w:lang w:val="ru-RU"/>
        </w:rPr>
        <w:t>ны</w:t>
      </w:r>
      <w:r w:rsidR="00DC5112" w:rsidRPr="00D921AF">
        <w:rPr>
          <w:spacing w:val="2"/>
          <w:lang w:val="ru-RU"/>
        </w:rPr>
        <w:t xml:space="preserve"> теоретические </w:t>
      </w:r>
      <w:r w:rsidR="00B30219" w:rsidRPr="00D921AF">
        <w:rPr>
          <w:spacing w:val="2"/>
          <w:lang w:val="ru-RU"/>
        </w:rPr>
        <w:t>положения</w:t>
      </w:r>
      <w:r w:rsidR="00DC5112" w:rsidRPr="00D921AF">
        <w:rPr>
          <w:spacing w:val="2"/>
          <w:lang w:val="ru-RU"/>
        </w:rPr>
        <w:t xml:space="preserve"> </w:t>
      </w:r>
      <w:r w:rsidR="00B30219" w:rsidRPr="00D921AF">
        <w:rPr>
          <w:spacing w:val="2"/>
          <w:lang w:val="ru-RU"/>
        </w:rPr>
        <w:t xml:space="preserve">проектирования </w:t>
      </w:r>
      <w:r w:rsidR="00923A8E" w:rsidRPr="00D921AF">
        <w:rPr>
          <w:spacing w:val="2"/>
        </w:rPr>
        <w:t>IBMRSS</w:t>
      </w:r>
      <w:r w:rsidR="00DC5112" w:rsidRPr="00D921AF">
        <w:rPr>
          <w:spacing w:val="2"/>
          <w:lang w:val="ru-RU"/>
        </w:rPr>
        <w:t xml:space="preserve"> и </w:t>
      </w:r>
      <w:r w:rsidR="00B30219" w:rsidRPr="00D921AF">
        <w:rPr>
          <w:spacing w:val="2"/>
          <w:lang w:val="ru-RU"/>
        </w:rPr>
        <w:t>разъяснены основные категории</w:t>
      </w:r>
      <w:r w:rsidR="00DC5112" w:rsidRPr="00D921AF">
        <w:rPr>
          <w:spacing w:val="2"/>
          <w:lang w:val="ru-RU"/>
        </w:rPr>
        <w:t xml:space="preserve">; </w:t>
      </w:r>
      <w:r w:rsidR="00B30219" w:rsidRPr="00D921AF">
        <w:rPr>
          <w:spacing w:val="2"/>
          <w:lang w:val="ru-RU"/>
        </w:rPr>
        <w:t xml:space="preserve">предложена </w:t>
      </w:r>
      <w:r w:rsidR="00DC5112" w:rsidRPr="00D921AF">
        <w:rPr>
          <w:spacing w:val="2"/>
          <w:lang w:val="ru-RU"/>
        </w:rPr>
        <w:t>методик</w:t>
      </w:r>
      <w:r w:rsidR="00B30219" w:rsidRPr="00D921AF">
        <w:rPr>
          <w:spacing w:val="2"/>
          <w:lang w:val="ru-RU"/>
        </w:rPr>
        <w:t>а</w:t>
      </w:r>
      <w:r w:rsidR="00DC5112" w:rsidRPr="00D921AF">
        <w:rPr>
          <w:spacing w:val="2"/>
          <w:lang w:val="ru-RU"/>
        </w:rPr>
        <w:t xml:space="preserve"> оценки эффективности использования инновационного потенциала региона</w:t>
      </w:r>
      <w:r w:rsidR="00B30219" w:rsidRPr="00D921AF">
        <w:rPr>
          <w:spacing w:val="2"/>
          <w:lang w:val="ru-RU"/>
        </w:rPr>
        <w:t>льной сферы услуг</w:t>
      </w:r>
      <w:r w:rsidR="00DC5112" w:rsidRPr="00D921AF">
        <w:rPr>
          <w:spacing w:val="2"/>
          <w:lang w:val="ru-RU"/>
        </w:rPr>
        <w:t xml:space="preserve"> и сформулирова</w:t>
      </w:r>
      <w:r w:rsidR="00B30219" w:rsidRPr="00D921AF">
        <w:rPr>
          <w:spacing w:val="2"/>
          <w:lang w:val="ru-RU"/>
        </w:rPr>
        <w:t>ны</w:t>
      </w:r>
      <w:r w:rsidR="00DC5112" w:rsidRPr="00D921AF">
        <w:rPr>
          <w:spacing w:val="2"/>
          <w:lang w:val="ru-RU"/>
        </w:rPr>
        <w:t xml:space="preserve"> принципы</w:t>
      </w:r>
      <w:r w:rsidR="00B30219" w:rsidRPr="00D921AF">
        <w:rPr>
          <w:spacing w:val="2"/>
          <w:lang w:val="ru-RU"/>
        </w:rPr>
        <w:t xml:space="preserve"> ее функционирования</w:t>
      </w:r>
      <w:r w:rsidR="00DC5112" w:rsidRPr="00D921AF">
        <w:rPr>
          <w:spacing w:val="2"/>
          <w:lang w:val="ru-RU"/>
        </w:rPr>
        <w:t>; предлож</w:t>
      </w:r>
      <w:r w:rsidR="00B30219" w:rsidRPr="00D921AF">
        <w:rPr>
          <w:spacing w:val="2"/>
          <w:lang w:val="ru-RU"/>
        </w:rPr>
        <w:t>ен</w:t>
      </w:r>
      <w:r w:rsidR="00DC5112" w:rsidRPr="00D921AF">
        <w:rPr>
          <w:spacing w:val="2"/>
          <w:lang w:val="ru-RU"/>
        </w:rPr>
        <w:t xml:space="preserve"> порядок выполнения экспертной оценки; выяв</w:t>
      </w:r>
      <w:r w:rsidR="00B30219" w:rsidRPr="00D921AF">
        <w:rPr>
          <w:spacing w:val="2"/>
          <w:lang w:val="ru-RU"/>
        </w:rPr>
        <w:t>лены</w:t>
      </w:r>
      <w:r w:rsidR="00DC5112" w:rsidRPr="00D921AF">
        <w:rPr>
          <w:spacing w:val="2"/>
          <w:lang w:val="ru-RU"/>
        </w:rPr>
        <w:t xml:space="preserve"> закономерности развития организационных структур </w:t>
      </w:r>
      <w:r w:rsidR="00B30219" w:rsidRPr="00D921AF">
        <w:rPr>
          <w:spacing w:val="2"/>
          <w:lang w:val="ru-RU"/>
        </w:rPr>
        <w:t>сферы услуг</w:t>
      </w:r>
      <w:r w:rsidR="00DC5112" w:rsidRPr="00D921AF">
        <w:rPr>
          <w:spacing w:val="2"/>
          <w:lang w:val="ru-RU"/>
        </w:rPr>
        <w:t>, влияющие на ее функциональность; представ</w:t>
      </w:r>
      <w:r w:rsidR="00B30219" w:rsidRPr="00D921AF">
        <w:rPr>
          <w:spacing w:val="2"/>
          <w:lang w:val="ru-RU"/>
        </w:rPr>
        <w:t>лена</w:t>
      </w:r>
      <w:r w:rsidR="00DC5112" w:rsidRPr="00D921AF">
        <w:rPr>
          <w:spacing w:val="2"/>
          <w:lang w:val="ru-RU"/>
        </w:rPr>
        <w:t xml:space="preserve"> и поясн</w:t>
      </w:r>
      <w:r w:rsidR="00B30219" w:rsidRPr="00D921AF">
        <w:rPr>
          <w:spacing w:val="2"/>
          <w:lang w:val="ru-RU"/>
        </w:rPr>
        <w:t>ена</w:t>
      </w:r>
      <w:r w:rsidR="00DC5112" w:rsidRPr="00D921AF">
        <w:rPr>
          <w:spacing w:val="2"/>
          <w:lang w:val="ru-RU"/>
        </w:rPr>
        <w:t xml:space="preserve"> </w:t>
      </w:r>
      <w:r w:rsidR="00923A8E" w:rsidRPr="00D921AF">
        <w:rPr>
          <w:spacing w:val="2"/>
        </w:rPr>
        <w:t>IBMRSS</w:t>
      </w:r>
      <w:r w:rsidR="00DC5112" w:rsidRPr="00D921AF">
        <w:rPr>
          <w:spacing w:val="2"/>
          <w:lang w:val="ru-RU"/>
        </w:rPr>
        <w:t xml:space="preserve"> и сформулирова</w:t>
      </w:r>
      <w:r w:rsidR="00B30219" w:rsidRPr="00D921AF">
        <w:rPr>
          <w:spacing w:val="2"/>
          <w:lang w:val="ru-RU"/>
        </w:rPr>
        <w:t>на</w:t>
      </w:r>
      <w:r w:rsidR="00DC5112" w:rsidRPr="00D921AF">
        <w:rPr>
          <w:spacing w:val="2"/>
          <w:lang w:val="ru-RU"/>
        </w:rPr>
        <w:t xml:space="preserve"> общ</w:t>
      </w:r>
      <w:r w:rsidR="00B30219" w:rsidRPr="00D921AF">
        <w:rPr>
          <w:spacing w:val="2"/>
          <w:lang w:val="ru-RU"/>
        </w:rPr>
        <w:t>ая</w:t>
      </w:r>
      <w:r w:rsidR="00DC5112" w:rsidRPr="00D921AF">
        <w:rPr>
          <w:spacing w:val="2"/>
          <w:lang w:val="ru-RU"/>
        </w:rPr>
        <w:t xml:space="preserve"> концепци</w:t>
      </w:r>
      <w:r w:rsidR="00B30219" w:rsidRPr="00D921AF">
        <w:rPr>
          <w:spacing w:val="2"/>
          <w:lang w:val="ru-RU"/>
        </w:rPr>
        <w:t>я</w:t>
      </w:r>
      <w:r w:rsidR="00DC5112" w:rsidRPr="00D921AF">
        <w:rPr>
          <w:spacing w:val="2"/>
          <w:lang w:val="ru-RU"/>
        </w:rPr>
        <w:t xml:space="preserve"> ее материализации. </w:t>
      </w:r>
      <w:r w:rsidR="00B30219" w:rsidRPr="00D921AF">
        <w:rPr>
          <w:spacing w:val="2"/>
          <w:lang w:val="ru-RU"/>
        </w:rPr>
        <w:t xml:space="preserve">В статье </w:t>
      </w:r>
      <w:r w:rsidR="00DC5112" w:rsidRPr="00D921AF">
        <w:rPr>
          <w:spacing w:val="2"/>
          <w:lang w:val="ru-RU"/>
        </w:rPr>
        <w:t xml:space="preserve">предложено рассматривать </w:t>
      </w:r>
      <w:r w:rsidR="00923A8E" w:rsidRPr="00D921AF">
        <w:rPr>
          <w:spacing w:val="2"/>
        </w:rPr>
        <w:t>IBMRSS</w:t>
      </w:r>
      <w:r w:rsidR="00923A8E" w:rsidRPr="00D921AF">
        <w:rPr>
          <w:spacing w:val="2"/>
          <w:lang w:val="ru-RU"/>
        </w:rPr>
        <w:t xml:space="preserve"> </w:t>
      </w:r>
      <w:r w:rsidR="00B30219" w:rsidRPr="00D921AF">
        <w:rPr>
          <w:spacing w:val="2"/>
          <w:lang w:val="ru-RU"/>
        </w:rPr>
        <w:t>как</w:t>
      </w:r>
      <w:r w:rsidR="00DC5112" w:rsidRPr="00D921AF">
        <w:rPr>
          <w:spacing w:val="2"/>
          <w:lang w:val="ru-RU"/>
        </w:rPr>
        <w:t xml:space="preserve"> целенаправленное управление процессом инновационного развития </w:t>
      </w:r>
      <w:r w:rsidR="00B30219" w:rsidRPr="00D921AF">
        <w:rPr>
          <w:spacing w:val="2"/>
          <w:lang w:val="ru-RU"/>
        </w:rPr>
        <w:t>хозяйствующих субъектов</w:t>
      </w:r>
      <w:r w:rsidR="00DC5112" w:rsidRPr="00D921AF">
        <w:rPr>
          <w:spacing w:val="2"/>
          <w:lang w:val="ru-RU"/>
        </w:rPr>
        <w:t xml:space="preserve"> в совокупности формирующих территориально обособленное экономическое пространство, состоящего из взаимоувязанного многообразия видов деятельности, которые, консолидируясь в единую ориентированную совокупность, обеспечивают инновационное развитие. Предложен</w:t>
      </w:r>
      <w:r w:rsidR="00B30219" w:rsidRPr="00D921AF">
        <w:rPr>
          <w:spacing w:val="2"/>
          <w:lang w:val="ru-RU"/>
        </w:rPr>
        <w:t>н</w:t>
      </w:r>
      <w:r w:rsidR="00DC5112" w:rsidRPr="00D921AF">
        <w:rPr>
          <w:spacing w:val="2"/>
          <w:lang w:val="ru-RU"/>
        </w:rPr>
        <w:t>а</w:t>
      </w:r>
      <w:r w:rsidR="00B30219" w:rsidRPr="00D921AF">
        <w:rPr>
          <w:spacing w:val="2"/>
          <w:lang w:val="ru-RU"/>
        </w:rPr>
        <w:t>я</w:t>
      </w:r>
      <w:r w:rsidR="00DC5112" w:rsidRPr="00D921AF">
        <w:rPr>
          <w:spacing w:val="2"/>
          <w:lang w:val="ru-RU"/>
        </w:rPr>
        <w:t xml:space="preserve"> методика оценки эффективности использования инновационного потенциала </w:t>
      </w:r>
      <w:r w:rsidR="00B30219" w:rsidRPr="00D921AF">
        <w:rPr>
          <w:spacing w:val="2"/>
          <w:lang w:val="ru-RU"/>
        </w:rPr>
        <w:t>р</w:t>
      </w:r>
      <w:r w:rsidR="00DC5112" w:rsidRPr="00D921AF">
        <w:rPr>
          <w:spacing w:val="2"/>
          <w:lang w:val="ru-RU"/>
        </w:rPr>
        <w:t>егиона</w:t>
      </w:r>
      <w:r w:rsidR="00B30219" w:rsidRPr="00D921AF">
        <w:rPr>
          <w:spacing w:val="2"/>
          <w:lang w:val="ru-RU"/>
        </w:rPr>
        <w:t>льной сферы услуг</w:t>
      </w:r>
      <w:r w:rsidR="00DC5112" w:rsidRPr="00D921AF">
        <w:rPr>
          <w:spacing w:val="2"/>
          <w:lang w:val="ru-RU"/>
        </w:rPr>
        <w:t xml:space="preserve">, позволяет отразить состояние и перспективы реализации </w:t>
      </w:r>
      <w:r w:rsidR="00923A8E" w:rsidRPr="00D921AF">
        <w:rPr>
          <w:spacing w:val="2"/>
        </w:rPr>
        <w:t>IBMRSS</w:t>
      </w:r>
      <w:r w:rsidR="00DC5112" w:rsidRPr="00D921AF">
        <w:rPr>
          <w:spacing w:val="2"/>
          <w:lang w:val="ru-RU"/>
        </w:rPr>
        <w:t xml:space="preserve">, и скорректировать динамику инновационного развития хозяйствующих субъектов </w:t>
      </w:r>
      <w:r w:rsidR="00B30219" w:rsidRPr="00D921AF">
        <w:rPr>
          <w:spacing w:val="2"/>
          <w:lang w:val="ru-RU"/>
        </w:rPr>
        <w:t>региональной сферы услуг</w:t>
      </w:r>
      <w:r w:rsidR="00DC5112" w:rsidRPr="00D921AF">
        <w:rPr>
          <w:spacing w:val="2"/>
          <w:lang w:val="ru-RU"/>
        </w:rPr>
        <w:t xml:space="preserve"> в соответствии с объективными экономическими законами и закономерностями развития организаций.</w:t>
      </w:r>
      <w:r w:rsidR="00B30219" w:rsidRPr="00D921AF">
        <w:rPr>
          <w:spacing w:val="2"/>
          <w:lang w:val="ru-RU"/>
        </w:rPr>
        <w:t xml:space="preserve"> </w:t>
      </w:r>
      <w:r w:rsidR="00923A8E" w:rsidRPr="00D921AF">
        <w:rPr>
          <w:spacing w:val="2"/>
        </w:rPr>
        <w:t>IBMRSS</w:t>
      </w:r>
      <w:r w:rsidR="00B30219" w:rsidRPr="00D921AF">
        <w:rPr>
          <w:spacing w:val="2"/>
          <w:lang w:val="ru-RU"/>
        </w:rPr>
        <w:t xml:space="preserve"> рассматривается</w:t>
      </w:r>
      <w:r w:rsidR="00DC5112" w:rsidRPr="00D921AF">
        <w:rPr>
          <w:spacing w:val="2"/>
          <w:lang w:val="ru-RU"/>
        </w:rPr>
        <w:t xml:space="preserve"> качестве уровневой </w:t>
      </w:r>
      <w:r w:rsidR="0000555F" w:rsidRPr="00D921AF">
        <w:rPr>
          <w:spacing w:val="2"/>
          <w:lang w:val="ru-RU"/>
        </w:rPr>
        <w:t>модели</w:t>
      </w:r>
      <w:r w:rsidR="00DC5112" w:rsidRPr="00D921AF">
        <w:rPr>
          <w:spacing w:val="2"/>
          <w:lang w:val="ru-RU"/>
        </w:rPr>
        <w:t xml:space="preserve">, требующей организации многообразия хозяйствующих субъектов и генерирующих различные услуги. </w:t>
      </w:r>
      <w:r w:rsidR="00B30219" w:rsidRPr="00D921AF">
        <w:rPr>
          <w:spacing w:val="2"/>
          <w:lang w:val="ru-RU"/>
        </w:rPr>
        <w:t>Р</w:t>
      </w:r>
      <w:r w:rsidR="00DC5112" w:rsidRPr="00D921AF">
        <w:rPr>
          <w:spacing w:val="2"/>
          <w:lang w:val="ru-RU"/>
        </w:rPr>
        <w:t xml:space="preserve">ешается проблема организационного развития на каждом уровне </w:t>
      </w:r>
      <w:r w:rsidR="00B30219" w:rsidRPr="00D921AF">
        <w:rPr>
          <w:spacing w:val="2"/>
          <w:lang w:val="ru-RU"/>
        </w:rPr>
        <w:t>экономической</w:t>
      </w:r>
      <w:r w:rsidR="00DC5112" w:rsidRPr="00D921AF">
        <w:rPr>
          <w:spacing w:val="2"/>
          <w:lang w:val="ru-RU"/>
        </w:rPr>
        <w:t xml:space="preserve"> системы</w:t>
      </w:r>
      <w:r w:rsidR="00B30219" w:rsidRPr="00D921AF">
        <w:rPr>
          <w:spacing w:val="2"/>
          <w:lang w:val="ru-RU"/>
        </w:rPr>
        <w:t xml:space="preserve"> региона,</w:t>
      </w:r>
      <w:r w:rsidR="00DC5112" w:rsidRPr="00D921AF">
        <w:rPr>
          <w:spacing w:val="2"/>
          <w:lang w:val="ru-RU"/>
        </w:rPr>
        <w:t xml:space="preserve"> каждым </w:t>
      </w:r>
      <w:r w:rsidR="00DC5112" w:rsidRPr="00D921AF">
        <w:rPr>
          <w:spacing w:val="2"/>
          <w:lang w:val="ru-RU"/>
        </w:rPr>
        <w:t xml:space="preserve">ее элементом, способным своими свойствами создать условия для экономического роста посредством </w:t>
      </w:r>
      <w:r w:rsidR="00ED42FF" w:rsidRPr="00D921AF">
        <w:rPr>
          <w:spacing w:val="2"/>
          <w:lang w:val="ru-RU"/>
        </w:rPr>
        <w:t>редуцирования в</w:t>
      </w:r>
      <w:r w:rsidR="00DC5112" w:rsidRPr="00D921AF">
        <w:rPr>
          <w:spacing w:val="2"/>
          <w:lang w:val="ru-RU"/>
        </w:rPr>
        <w:t xml:space="preserve"> инновационны</w:t>
      </w:r>
      <w:r w:rsidR="00ED42FF" w:rsidRPr="00D921AF">
        <w:rPr>
          <w:spacing w:val="2"/>
          <w:lang w:val="ru-RU"/>
        </w:rPr>
        <w:t>й</w:t>
      </w:r>
      <w:r w:rsidR="00DC5112" w:rsidRPr="00D921AF">
        <w:rPr>
          <w:spacing w:val="2"/>
          <w:lang w:val="ru-RU"/>
        </w:rPr>
        <w:t xml:space="preserve"> процесс.</w:t>
      </w:r>
    </w:p>
    <w:bookmarkEnd w:id="4"/>
    <w:p w14:paraId="4C6001B8" w14:textId="77777777" w:rsidR="00DE3A1F" w:rsidRDefault="0072064C" w:rsidP="000C2A9F">
      <w:pPr>
        <w:pStyle w:val="Abstract"/>
        <w:spacing w:before="120" w:after="0" w:line="228" w:lineRule="auto"/>
        <w:ind w:firstLine="284"/>
        <w:rPr>
          <w:rFonts w:eastAsia="MS Mincho"/>
          <w:lang w:val="ru-RU"/>
        </w:rPr>
      </w:pPr>
      <w:r w:rsidRPr="00D921AF">
        <w:rPr>
          <w:rFonts w:eastAsia="MS Mincho"/>
        </w:rPr>
        <w:t>Keywords</w:t>
      </w:r>
      <w:r w:rsidR="00046156" w:rsidRPr="00D921AF">
        <w:rPr>
          <w:rFonts w:eastAsia="MS Mincho"/>
          <w:lang w:val="ru-RU"/>
        </w:rPr>
        <w:t xml:space="preserve"> </w:t>
      </w:r>
      <w:r w:rsidR="00EF7E35" w:rsidRPr="00D921AF">
        <w:rPr>
          <w:rFonts w:eastAsia="MS Mincho"/>
          <w:lang w:val="ru-RU"/>
        </w:rPr>
        <w:t>–</w:t>
      </w:r>
      <w:r w:rsidR="00DE3A1F" w:rsidRPr="00D921AF">
        <w:rPr>
          <w:rFonts w:eastAsia="MS Mincho"/>
          <w:lang w:val="ru-RU"/>
        </w:rPr>
        <w:t xml:space="preserve"> </w:t>
      </w:r>
      <w:r w:rsidR="00AC73C8" w:rsidRPr="00D921AF">
        <w:rPr>
          <w:rFonts w:eastAsia="MS Mincho"/>
          <w:lang w:val="ru-RU"/>
        </w:rPr>
        <w:t>инновационная бизнес-модель, методика оценки, организационное развитие, проектирование, региональная сфера услуг, экономическая система</w:t>
      </w:r>
      <w:r w:rsidR="002C57AC" w:rsidRPr="00D921AF">
        <w:rPr>
          <w:rFonts w:eastAsia="MS Mincho"/>
          <w:lang w:val="ru-RU"/>
        </w:rPr>
        <w:t>.</w:t>
      </w:r>
    </w:p>
    <w:p w14:paraId="1A2ED8D2" w14:textId="77777777" w:rsidR="009C5A89" w:rsidRPr="00D921AF" w:rsidRDefault="009C5A89" w:rsidP="000C2A9F">
      <w:pPr>
        <w:pStyle w:val="Abstract"/>
        <w:spacing w:before="120" w:after="0" w:line="228" w:lineRule="auto"/>
        <w:ind w:firstLine="284"/>
        <w:rPr>
          <w:rFonts w:eastAsia="MS Mincho"/>
          <w:lang w:val="ru-RU"/>
        </w:rPr>
      </w:pPr>
    </w:p>
    <w:p w14:paraId="1240B620" w14:textId="77777777" w:rsidR="008A55B5" w:rsidRPr="00D921AF" w:rsidRDefault="00315868" w:rsidP="00AF2AB4">
      <w:pPr>
        <w:pStyle w:val="1"/>
        <w:keepNext w:val="0"/>
        <w:keepLines w:val="0"/>
        <w:spacing w:line="228" w:lineRule="auto"/>
        <w:ind w:firstLine="0"/>
      </w:pPr>
      <w:r w:rsidRPr="00D921AF">
        <w:t>Introduction</w:t>
      </w:r>
    </w:p>
    <w:p w14:paraId="5797A830" w14:textId="77777777" w:rsidR="00E04A00" w:rsidRPr="00D921AF" w:rsidRDefault="00E04A00" w:rsidP="00AF2AB4">
      <w:pPr>
        <w:spacing w:line="228" w:lineRule="auto"/>
        <w:ind w:firstLine="284"/>
        <w:jc w:val="both"/>
        <w:rPr>
          <w:rFonts w:eastAsiaTheme="minorHAnsi"/>
          <w:lang w:val="ru-RU"/>
        </w:rPr>
      </w:pPr>
      <w:bookmarkStart w:id="7" w:name="OLE_LINK24"/>
      <w:bookmarkStart w:id="8" w:name="OLE_LINK25"/>
      <w:r w:rsidRPr="00D921AF">
        <w:rPr>
          <w:rFonts w:eastAsiaTheme="minorHAnsi"/>
          <w:lang w:val="ru-RU"/>
        </w:rPr>
        <w:t>Проект</w:t>
      </w:r>
      <w:r w:rsidR="00AE170B" w:rsidRPr="00D921AF">
        <w:rPr>
          <w:rFonts w:eastAsiaTheme="minorHAnsi"/>
          <w:lang w:val="ru-RU"/>
        </w:rPr>
        <w:t xml:space="preserve">ирование </w:t>
      </w:r>
      <w:r w:rsidR="0029252E" w:rsidRPr="00D921AF">
        <w:t>innovative</w:t>
      </w:r>
      <w:r w:rsidR="0029252E" w:rsidRPr="00D921AF">
        <w:rPr>
          <w:lang w:val="ru-RU"/>
        </w:rPr>
        <w:t xml:space="preserve"> </w:t>
      </w:r>
      <w:r w:rsidR="0029252E" w:rsidRPr="00D921AF">
        <w:t>business</w:t>
      </w:r>
      <w:r w:rsidR="0029252E" w:rsidRPr="00D921AF">
        <w:rPr>
          <w:lang w:val="ru-RU"/>
        </w:rPr>
        <w:t xml:space="preserve"> </w:t>
      </w:r>
      <w:r w:rsidR="0029252E" w:rsidRPr="00D921AF">
        <w:t>model</w:t>
      </w:r>
      <w:r w:rsidR="0029252E" w:rsidRPr="00D921AF">
        <w:rPr>
          <w:lang w:val="ru-RU"/>
        </w:rPr>
        <w:t xml:space="preserve"> </w:t>
      </w:r>
      <w:r w:rsidR="0029252E" w:rsidRPr="00D921AF">
        <w:t>of</w:t>
      </w:r>
      <w:r w:rsidR="0029252E" w:rsidRPr="00D921AF">
        <w:rPr>
          <w:lang w:val="ru-RU"/>
        </w:rPr>
        <w:t xml:space="preserve"> </w:t>
      </w:r>
      <w:r w:rsidR="0029252E" w:rsidRPr="00D921AF">
        <w:t>the</w:t>
      </w:r>
      <w:r w:rsidR="0029252E" w:rsidRPr="00D921AF">
        <w:rPr>
          <w:lang w:val="ru-RU"/>
        </w:rPr>
        <w:t xml:space="preserve"> </w:t>
      </w:r>
      <w:r w:rsidR="0029252E" w:rsidRPr="00D921AF">
        <w:t>regional</w:t>
      </w:r>
      <w:r w:rsidR="0029252E" w:rsidRPr="00D921AF">
        <w:rPr>
          <w:lang w:val="ru-RU"/>
        </w:rPr>
        <w:t xml:space="preserve"> </w:t>
      </w:r>
      <w:r w:rsidR="0029252E" w:rsidRPr="00D921AF">
        <w:t>service</w:t>
      </w:r>
      <w:r w:rsidR="0029252E" w:rsidRPr="00D921AF">
        <w:rPr>
          <w:lang w:val="ru-RU"/>
        </w:rPr>
        <w:t xml:space="preserve"> </w:t>
      </w:r>
      <w:r w:rsidR="0029252E" w:rsidRPr="00D921AF">
        <w:t>sector</w:t>
      </w:r>
      <w:r w:rsidR="00AE170B" w:rsidRPr="00D921AF">
        <w:rPr>
          <w:rFonts w:eastAsiaTheme="minorHAnsi"/>
          <w:lang w:val="ru-RU"/>
        </w:rPr>
        <w:t xml:space="preserve"> </w:t>
      </w:r>
      <w:r w:rsidR="0029252E" w:rsidRPr="00D921AF">
        <w:rPr>
          <w:rFonts w:eastAsiaTheme="minorHAnsi"/>
          <w:lang w:val="ru-RU"/>
        </w:rPr>
        <w:t>(</w:t>
      </w:r>
      <w:bookmarkStart w:id="9" w:name="OLE_LINK7"/>
      <w:bookmarkStart w:id="10" w:name="OLE_LINK9"/>
      <w:r w:rsidR="0029252E" w:rsidRPr="00D921AF">
        <w:t>IBMRSS</w:t>
      </w:r>
      <w:bookmarkEnd w:id="9"/>
      <w:bookmarkEnd w:id="10"/>
      <w:r w:rsidR="0029252E" w:rsidRPr="00D921AF">
        <w:rPr>
          <w:lang w:val="ru-RU"/>
        </w:rPr>
        <w:t xml:space="preserve">) </w:t>
      </w:r>
      <w:r w:rsidR="00AE170B" w:rsidRPr="00D921AF">
        <w:rPr>
          <w:rFonts w:eastAsiaTheme="minorHAnsi"/>
          <w:lang w:val="ru-RU"/>
        </w:rPr>
        <w:t>необходимо</w:t>
      </w:r>
      <w:r w:rsidRPr="00D921AF">
        <w:rPr>
          <w:rFonts w:eastAsiaTheme="minorHAnsi"/>
          <w:lang w:val="ru-RU"/>
        </w:rPr>
        <w:t xml:space="preserve"> рассматривать как оптимальную последовательность применения научных знаний и методов для достижения намеченной цели – повышение инновационной активности хозяйствующих субъектов </w:t>
      </w:r>
      <w:r w:rsidR="00AE170B" w:rsidRPr="00D921AF">
        <w:rPr>
          <w:rFonts w:eastAsiaTheme="minorHAnsi"/>
          <w:lang w:val="ru-RU"/>
        </w:rPr>
        <w:t>региональной сферы услуг</w:t>
      </w:r>
      <w:r w:rsidRPr="00D921AF">
        <w:rPr>
          <w:rFonts w:eastAsiaTheme="minorHAnsi"/>
          <w:lang w:val="ru-RU"/>
        </w:rPr>
        <w:t>. В данном контексте необходимо воспринимать регион</w:t>
      </w:r>
      <w:r w:rsidR="00AE170B" w:rsidRPr="00D921AF">
        <w:rPr>
          <w:rFonts w:eastAsiaTheme="minorHAnsi"/>
          <w:lang w:val="ru-RU"/>
        </w:rPr>
        <w:t>альную сферу услуг</w:t>
      </w:r>
      <w:r w:rsidRPr="00D921AF">
        <w:rPr>
          <w:rFonts w:eastAsiaTheme="minorHAnsi"/>
          <w:lang w:val="ru-RU"/>
        </w:rPr>
        <w:t xml:space="preserve"> как систему территориально обособленного экономического пространства состоящего из взаимоувязанных, различных по локализации структурных образований которые, консолидируясь в единую ориентированную совокупность, обеспечивают себе адаптивное существование и развитие. Это определение </w:t>
      </w:r>
      <w:r w:rsidR="006F046E" w:rsidRPr="00D921AF">
        <w:rPr>
          <w:rFonts w:eastAsiaTheme="minorHAnsi"/>
          <w:lang w:val="ru-RU"/>
        </w:rPr>
        <w:t>отражает</w:t>
      </w:r>
      <w:r w:rsidRPr="00D921AF">
        <w:rPr>
          <w:rFonts w:eastAsiaTheme="minorHAnsi"/>
          <w:lang w:val="ru-RU"/>
        </w:rPr>
        <w:t xml:space="preserve"> </w:t>
      </w:r>
      <w:r w:rsidR="00AE170B" w:rsidRPr="00D921AF">
        <w:rPr>
          <w:rFonts w:eastAsiaTheme="minorHAnsi"/>
          <w:lang w:val="ru-RU"/>
        </w:rPr>
        <w:t xml:space="preserve">возможности проектирования </w:t>
      </w:r>
      <w:r w:rsidR="006F046E" w:rsidRPr="00D921AF">
        <w:t>IBMRSS</w:t>
      </w:r>
      <w:r w:rsidRPr="00D921AF">
        <w:rPr>
          <w:rFonts w:eastAsiaTheme="minorHAnsi"/>
          <w:lang w:val="ru-RU"/>
        </w:rPr>
        <w:t xml:space="preserve">, посредством выделения </w:t>
      </w:r>
      <w:r w:rsidR="006F046E" w:rsidRPr="00D921AF">
        <w:rPr>
          <w:rFonts w:eastAsiaTheme="minorHAnsi"/>
          <w:lang w:val="ru-RU"/>
        </w:rPr>
        <w:t>принципа</w:t>
      </w:r>
      <w:r w:rsidRPr="00D921AF">
        <w:rPr>
          <w:rFonts w:eastAsiaTheme="minorHAnsi"/>
          <w:lang w:val="ru-RU"/>
        </w:rPr>
        <w:t xml:space="preserve"> самодостаточн</w:t>
      </w:r>
      <w:r w:rsidR="006F046E" w:rsidRPr="00D921AF">
        <w:rPr>
          <w:rFonts w:eastAsiaTheme="minorHAnsi"/>
          <w:lang w:val="ru-RU"/>
        </w:rPr>
        <w:t>ости</w:t>
      </w:r>
      <w:r w:rsidRPr="00D921AF">
        <w:rPr>
          <w:rFonts w:eastAsiaTheme="minorHAnsi"/>
          <w:lang w:val="ru-RU"/>
        </w:rPr>
        <w:t>.</w:t>
      </w:r>
    </w:p>
    <w:p w14:paraId="701C2CF9" w14:textId="77777777" w:rsidR="00E04A00" w:rsidRPr="00D921AF" w:rsidRDefault="00AE170B" w:rsidP="00AF2AB4">
      <w:pPr>
        <w:spacing w:line="228" w:lineRule="auto"/>
        <w:ind w:firstLine="284"/>
        <w:jc w:val="both"/>
        <w:rPr>
          <w:rFonts w:eastAsiaTheme="minorHAnsi"/>
          <w:lang w:val="ru-RU"/>
        </w:rPr>
      </w:pPr>
      <w:r w:rsidRPr="00D921AF">
        <w:rPr>
          <w:rFonts w:eastAsiaTheme="minorHAnsi"/>
          <w:lang w:val="ru-RU"/>
        </w:rPr>
        <w:t xml:space="preserve">Результатом проектирования </w:t>
      </w:r>
      <w:r w:rsidR="0029252E" w:rsidRPr="00D921AF">
        <w:t>IBMRSS</w:t>
      </w:r>
      <w:r w:rsidRPr="00D921AF">
        <w:rPr>
          <w:rFonts w:eastAsiaTheme="minorHAnsi"/>
          <w:lang w:val="ru-RU"/>
        </w:rPr>
        <w:t xml:space="preserve"> является бизнес-процесс, как</w:t>
      </w:r>
      <w:r w:rsidR="00E04A00" w:rsidRPr="00D921AF">
        <w:rPr>
          <w:rFonts w:eastAsiaTheme="minorHAnsi"/>
          <w:lang w:val="ru-RU"/>
        </w:rPr>
        <w:t xml:space="preserve"> необходим</w:t>
      </w:r>
      <w:r w:rsidRPr="00D921AF">
        <w:rPr>
          <w:rFonts w:eastAsiaTheme="minorHAnsi"/>
          <w:lang w:val="ru-RU"/>
        </w:rPr>
        <w:t>ая</w:t>
      </w:r>
      <w:r w:rsidR="00E04A00" w:rsidRPr="00D921AF">
        <w:rPr>
          <w:rFonts w:eastAsiaTheme="minorHAnsi"/>
          <w:lang w:val="ru-RU"/>
        </w:rPr>
        <w:t xml:space="preserve"> последовательность действий, объединяющих комплекс взглядов, представлений, идей, направленных на выявление возможностей инновационного развития как отдельных хозяйствующих субъектов </w:t>
      </w:r>
      <w:r w:rsidRPr="00D921AF">
        <w:rPr>
          <w:rFonts w:eastAsiaTheme="minorHAnsi"/>
          <w:lang w:val="ru-RU"/>
        </w:rPr>
        <w:t>сферы услуг</w:t>
      </w:r>
      <w:r w:rsidR="00E04A00" w:rsidRPr="00D921AF">
        <w:rPr>
          <w:rFonts w:eastAsiaTheme="minorHAnsi"/>
          <w:lang w:val="ru-RU"/>
        </w:rPr>
        <w:t xml:space="preserve">, так и их регионального симбиоза. </w:t>
      </w:r>
      <w:r w:rsidR="000C32DA" w:rsidRPr="00D921AF">
        <w:t>IBMRSS</w:t>
      </w:r>
      <w:r w:rsidR="00E04A00" w:rsidRPr="00D921AF">
        <w:rPr>
          <w:rFonts w:eastAsiaTheme="minorHAnsi"/>
          <w:lang w:val="ru-RU"/>
        </w:rPr>
        <w:t xml:space="preserve"> есть </w:t>
      </w:r>
      <w:r w:rsidRPr="00D921AF">
        <w:rPr>
          <w:rFonts w:eastAsiaTheme="minorHAnsi"/>
          <w:lang w:val="ru-RU"/>
        </w:rPr>
        <w:t>“</w:t>
      </w:r>
      <w:r w:rsidR="00E04A00" w:rsidRPr="00D921AF">
        <w:rPr>
          <w:rFonts w:eastAsiaTheme="minorHAnsi"/>
          <w:lang w:val="ru-RU"/>
        </w:rPr>
        <w:t>отклик</w:t>
      </w:r>
      <w:r w:rsidRPr="00D921AF">
        <w:rPr>
          <w:rFonts w:eastAsiaTheme="minorHAnsi"/>
          <w:lang w:val="ru-RU"/>
        </w:rPr>
        <w:t>”</w:t>
      </w:r>
      <w:r w:rsidR="00E04A00" w:rsidRPr="00D921AF">
        <w:rPr>
          <w:rFonts w:eastAsiaTheme="minorHAnsi"/>
          <w:lang w:val="ru-RU"/>
        </w:rPr>
        <w:t xml:space="preserve"> на рыночные условия существования региона, порождаемый потребностью в целенаправленном процессе обеспечения </w:t>
      </w:r>
      <w:r w:rsidR="00E04A00" w:rsidRPr="00D921AF">
        <w:rPr>
          <w:rFonts w:eastAsiaTheme="minorHAnsi"/>
          <w:lang w:val="ru-RU"/>
        </w:rPr>
        <w:lastRenderedPageBreak/>
        <w:t xml:space="preserve">конкурентоспособности и эффективности деятельности хозяйствующих субъектов </w:t>
      </w:r>
      <w:r w:rsidRPr="00D921AF">
        <w:rPr>
          <w:rFonts w:eastAsiaTheme="minorHAnsi"/>
          <w:lang w:val="ru-RU"/>
        </w:rPr>
        <w:t>сферы услуг</w:t>
      </w:r>
      <w:r w:rsidR="00E04A00" w:rsidRPr="00D921AF">
        <w:rPr>
          <w:rFonts w:eastAsiaTheme="minorHAnsi"/>
          <w:lang w:val="ru-RU"/>
        </w:rPr>
        <w:t xml:space="preserve"> на определенной территории. </w:t>
      </w:r>
      <w:r w:rsidRPr="00D921AF">
        <w:rPr>
          <w:rFonts w:eastAsiaTheme="minorHAnsi"/>
          <w:lang w:val="ru-RU"/>
        </w:rPr>
        <w:t>Ф</w:t>
      </w:r>
      <w:r w:rsidR="00E04A00" w:rsidRPr="00D921AF">
        <w:rPr>
          <w:rFonts w:eastAsiaTheme="minorHAnsi"/>
          <w:lang w:val="ru-RU"/>
        </w:rPr>
        <w:t>ормируется и выживает наиболее восприимчивый к инновациям хозяйствующий субъект, способствующий расширенному воспроизводству инновационных услуг и факторов производства повыш</w:t>
      </w:r>
      <w:r w:rsidRPr="00D921AF">
        <w:rPr>
          <w:rFonts w:eastAsiaTheme="minorHAnsi"/>
          <w:lang w:val="ru-RU"/>
        </w:rPr>
        <w:t>ающих</w:t>
      </w:r>
      <w:r w:rsidR="00E04A00" w:rsidRPr="00D921AF">
        <w:rPr>
          <w:rFonts w:eastAsiaTheme="minorHAnsi"/>
          <w:lang w:val="ru-RU"/>
        </w:rPr>
        <w:t xml:space="preserve"> благосостояни</w:t>
      </w:r>
      <w:r w:rsidRPr="00D921AF">
        <w:rPr>
          <w:rFonts w:eastAsiaTheme="minorHAnsi"/>
          <w:lang w:val="ru-RU"/>
        </w:rPr>
        <w:t>е</w:t>
      </w:r>
      <w:r w:rsidR="00E04A00" w:rsidRPr="00D921AF">
        <w:rPr>
          <w:rFonts w:eastAsiaTheme="minorHAnsi"/>
          <w:lang w:val="ru-RU"/>
        </w:rPr>
        <w:t xml:space="preserve"> населения региона.</w:t>
      </w:r>
    </w:p>
    <w:p w14:paraId="03F6501C" w14:textId="77777777" w:rsidR="00010791" w:rsidRPr="00D921AF" w:rsidRDefault="00D41E66" w:rsidP="00AF2AB4">
      <w:pPr>
        <w:spacing w:line="228" w:lineRule="auto"/>
        <w:ind w:firstLine="284"/>
        <w:jc w:val="both"/>
        <w:rPr>
          <w:rFonts w:eastAsiaTheme="minorHAnsi"/>
          <w:lang w:val="ru-RU"/>
        </w:rPr>
      </w:pPr>
      <w:r w:rsidRPr="00D921AF">
        <w:rPr>
          <w:rFonts w:eastAsiaTheme="minorHAnsi"/>
          <w:lang w:val="ru-RU"/>
        </w:rPr>
        <w:t>С</w:t>
      </w:r>
      <w:r w:rsidR="00E04A00" w:rsidRPr="00D921AF">
        <w:rPr>
          <w:rFonts w:eastAsiaTheme="minorHAnsi"/>
          <w:lang w:val="ru-RU"/>
        </w:rPr>
        <w:t xml:space="preserve">ущественная асимметрия в экономическом развитии </w:t>
      </w:r>
      <w:r w:rsidRPr="00D921AF">
        <w:rPr>
          <w:rFonts w:eastAsiaTheme="minorHAnsi"/>
          <w:lang w:val="ru-RU"/>
        </w:rPr>
        <w:t>российских</w:t>
      </w:r>
      <w:r w:rsidR="00E04A00" w:rsidRPr="00D921AF">
        <w:rPr>
          <w:rFonts w:eastAsiaTheme="minorHAnsi"/>
          <w:lang w:val="ru-RU"/>
        </w:rPr>
        <w:t xml:space="preserve"> регионов затрудняет проведение адекватной федеральной и региональной инновационной политики</w:t>
      </w:r>
      <w:r w:rsidRPr="00D921AF">
        <w:rPr>
          <w:rFonts w:eastAsiaTheme="minorHAnsi"/>
          <w:lang w:val="ru-RU"/>
        </w:rPr>
        <w:t>,</w:t>
      </w:r>
      <w:r w:rsidR="00E04A00" w:rsidRPr="00D921AF">
        <w:rPr>
          <w:rFonts w:eastAsiaTheme="minorHAnsi"/>
          <w:lang w:val="ru-RU"/>
        </w:rPr>
        <w:t xml:space="preserve"> направленной на формирование общенационального рынка инноваций</w:t>
      </w:r>
      <w:r w:rsidRPr="00D921AF">
        <w:rPr>
          <w:rFonts w:eastAsiaTheme="minorHAnsi"/>
          <w:lang w:val="ru-RU"/>
        </w:rPr>
        <w:t xml:space="preserve"> в сфере услуг</w:t>
      </w:r>
      <w:r w:rsidR="00E04A00" w:rsidRPr="00D921AF">
        <w:rPr>
          <w:rFonts w:eastAsiaTheme="minorHAnsi"/>
          <w:lang w:val="ru-RU"/>
        </w:rPr>
        <w:t xml:space="preserve">. Появляется необходимость </w:t>
      </w:r>
      <w:r w:rsidRPr="00D921AF">
        <w:rPr>
          <w:rFonts w:eastAsiaTheme="minorHAnsi"/>
          <w:lang w:val="ru-RU"/>
        </w:rPr>
        <w:t xml:space="preserve">проектирования </w:t>
      </w:r>
      <w:r w:rsidR="000C32DA" w:rsidRPr="00D921AF">
        <w:t>IBMRSS</w:t>
      </w:r>
      <w:r w:rsidR="00E04A00" w:rsidRPr="00D921AF">
        <w:rPr>
          <w:rFonts w:eastAsiaTheme="minorHAnsi"/>
          <w:lang w:val="ru-RU"/>
        </w:rPr>
        <w:t>, содействующей реализации национальной идеи – инновационного развития экономики Р</w:t>
      </w:r>
      <w:r w:rsidRPr="00D921AF">
        <w:rPr>
          <w:rFonts w:eastAsiaTheme="minorHAnsi"/>
          <w:lang w:val="ru-RU"/>
        </w:rPr>
        <w:t>оссии</w:t>
      </w:r>
      <w:r w:rsidR="00E04A00" w:rsidRPr="00D921AF">
        <w:rPr>
          <w:rFonts w:eastAsiaTheme="minorHAnsi"/>
          <w:lang w:val="ru-RU"/>
        </w:rPr>
        <w:t>. Следует систематизироват</w:t>
      </w:r>
      <w:r w:rsidRPr="00D921AF">
        <w:rPr>
          <w:rFonts w:eastAsiaTheme="minorHAnsi"/>
          <w:lang w:val="ru-RU"/>
        </w:rPr>
        <w:t xml:space="preserve">ь основные факторы, влияющие на </w:t>
      </w:r>
      <w:r w:rsidR="000C32DA" w:rsidRPr="00D921AF">
        <w:t>IBMRSS</w:t>
      </w:r>
      <w:r w:rsidR="00E04A00" w:rsidRPr="00D921AF">
        <w:rPr>
          <w:rFonts w:eastAsiaTheme="minorHAnsi"/>
          <w:lang w:val="ru-RU"/>
        </w:rPr>
        <w:t xml:space="preserve">, с целью формирования согласованной и взаимовыгодной федеральной и региональной </w:t>
      </w:r>
      <w:r w:rsidRPr="00D921AF">
        <w:rPr>
          <w:rFonts w:eastAsiaTheme="minorHAnsi"/>
          <w:lang w:val="ru-RU"/>
        </w:rPr>
        <w:t>инновационной политики</w:t>
      </w:r>
      <w:r w:rsidR="00E04A00" w:rsidRPr="00D921AF">
        <w:rPr>
          <w:rFonts w:eastAsiaTheme="minorHAnsi"/>
          <w:lang w:val="ru-RU"/>
        </w:rPr>
        <w:t>.</w:t>
      </w:r>
    </w:p>
    <w:p w14:paraId="1B6BFB32" w14:textId="77777777" w:rsidR="00EC7818" w:rsidRPr="00D921AF" w:rsidRDefault="00EC7818" w:rsidP="00AF2AB4">
      <w:pPr>
        <w:pStyle w:val="1"/>
        <w:keepNext w:val="0"/>
        <w:keepLines w:val="0"/>
        <w:spacing w:line="228" w:lineRule="auto"/>
        <w:ind w:firstLine="0"/>
      </w:pPr>
      <w:r w:rsidRPr="00D921AF">
        <w:t>Literature review</w:t>
      </w:r>
    </w:p>
    <w:bookmarkEnd w:id="7"/>
    <w:bookmarkEnd w:id="8"/>
    <w:p w14:paraId="18906969" w14:textId="77777777" w:rsidR="00E04A00" w:rsidRPr="00D921AF" w:rsidRDefault="00E04A00" w:rsidP="00AF2AB4">
      <w:pPr>
        <w:spacing w:line="228" w:lineRule="auto"/>
        <w:ind w:firstLine="284"/>
        <w:jc w:val="both"/>
        <w:rPr>
          <w:rFonts w:eastAsiaTheme="minorHAnsi"/>
          <w:spacing w:val="-2"/>
          <w:lang w:val="ru-RU"/>
        </w:rPr>
      </w:pPr>
      <w:r w:rsidRPr="00D921AF">
        <w:rPr>
          <w:rFonts w:eastAsiaTheme="minorHAnsi"/>
          <w:spacing w:val="-2"/>
          <w:lang w:val="ru-RU"/>
        </w:rPr>
        <w:t xml:space="preserve">В современных условиях развития </w:t>
      </w:r>
      <w:r w:rsidR="000C32DA" w:rsidRPr="00D921AF">
        <w:t>IBMRSS</w:t>
      </w:r>
      <w:r w:rsidR="000C32DA" w:rsidRPr="00D921AF">
        <w:rPr>
          <w:rFonts w:eastAsiaTheme="minorHAnsi"/>
          <w:spacing w:val="-2"/>
          <w:lang w:val="ru-RU"/>
        </w:rPr>
        <w:t xml:space="preserve"> </w:t>
      </w:r>
      <w:r w:rsidRPr="00D921AF">
        <w:rPr>
          <w:rFonts w:eastAsiaTheme="minorHAnsi"/>
          <w:spacing w:val="-2"/>
          <w:lang w:val="ru-RU"/>
        </w:rPr>
        <w:t xml:space="preserve">выделяется общенациональная специфика, отражающая региональную структуру формирования </w:t>
      </w:r>
      <w:r w:rsidR="00BA1CCE" w:rsidRPr="00D921AF">
        <w:rPr>
          <w:rFonts w:eastAsiaTheme="minorHAnsi"/>
          <w:spacing w:val="-2"/>
          <w:lang w:val="ru-RU"/>
        </w:rPr>
        <w:t>инновационного</w:t>
      </w:r>
      <w:r w:rsidRPr="00D921AF">
        <w:rPr>
          <w:rFonts w:eastAsiaTheme="minorHAnsi"/>
          <w:spacing w:val="-2"/>
          <w:lang w:val="ru-RU"/>
        </w:rPr>
        <w:t xml:space="preserve"> пространства</w:t>
      </w:r>
      <w:r w:rsidR="000A1B5F" w:rsidRPr="00D921AF">
        <w:rPr>
          <w:rFonts w:eastAsiaTheme="minorHAnsi"/>
          <w:spacing w:val="-2"/>
          <w:lang w:val="ru-RU"/>
        </w:rPr>
        <w:t xml:space="preserve"> [</w:t>
      </w:r>
      <w:r w:rsidR="00D921AF" w:rsidRPr="00D921AF">
        <w:rPr>
          <w:rFonts w:eastAsiaTheme="minorHAnsi"/>
          <w:spacing w:val="-2"/>
          <w:lang w:val="ru-RU"/>
        </w:rPr>
        <w:t>1, 2</w:t>
      </w:r>
      <w:r w:rsidR="000A1B5F" w:rsidRPr="00D921AF">
        <w:rPr>
          <w:rFonts w:eastAsiaTheme="minorHAnsi"/>
          <w:spacing w:val="-2"/>
          <w:lang w:val="ru-RU"/>
        </w:rPr>
        <w:t>]</w:t>
      </w:r>
      <w:r w:rsidRPr="00D921AF">
        <w:rPr>
          <w:rFonts w:eastAsiaTheme="minorHAnsi"/>
          <w:spacing w:val="-2"/>
          <w:lang w:val="ru-RU"/>
        </w:rPr>
        <w:t xml:space="preserve">. Исторически сложившиеся </w:t>
      </w:r>
      <w:r w:rsidR="00DB612F" w:rsidRPr="00D921AF">
        <w:rPr>
          <w:rFonts w:eastAsiaTheme="minorHAnsi"/>
          <w:spacing w:val="-2"/>
          <w:lang w:val="ru-RU"/>
        </w:rPr>
        <w:t>условия</w:t>
      </w:r>
      <w:r w:rsidRPr="00D921AF">
        <w:rPr>
          <w:rFonts w:eastAsiaTheme="minorHAnsi"/>
          <w:spacing w:val="-2"/>
          <w:lang w:val="ru-RU"/>
        </w:rPr>
        <w:t xml:space="preserve"> развития российской экономики сформировали разнородную структуру экономик территорий, которые </w:t>
      </w:r>
      <w:r w:rsidR="006D0C07" w:rsidRPr="00D921AF">
        <w:rPr>
          <w:rFonts w:eastAsiaTheme="minorHAnsi"/>
          <w:spacing w:val="-2"/>
          <w:lang w:val="ru-RU"/>
        </w:rPr>
        <w:t>функционировали</w:t>
      </w:r>
      <w:r w:rsidRPr="00D921AF">
        <w:rPr>
          <w:rFonts w:eastAsiaTheme="minorHAnsi"/>
          <w:spacing w:val="-2"/>
          <w:lang w:val="ru-RU"/>
        </w:rPr>
        <w:t xml:space="preserve"> в соответствии с административно-государственным делением страны</w:t>
      </w:r>
      <w:r w:rsidR="006D0C07" w:rsidRPr="00D921AF">
        <w:rPr>
          <w:rFonts w:eastAsiaTheme="minorHAnsi"/>
          <w:spacing w:val="-2"/>
          <w:lang w:val="ru-RU"/>
        </w:rPr>
        <w:t xml:space="preserve"> [</w:t>
      </w:r>
      <w:r w:rsidR="00D921AF" w:rsidRPr="00D921AF">
        <w:rPr>
          <w:rFonts w:eastAsiaTheme="minorHAnsi"/>
          <w:spacing w:val="-2"/>
          <w:lang w:val="ru-RU"/>
        </w:rPr>
        <w:t>3</w:t>
      </w:r>
      <w:r w:rsidR="006D0C07" w:rsidRPr="00D921AF">
        <w:rPr>
          <w:rFonts w:eastAsiaTheme="minorHAnsi"/>
          <w:spacing w:val="-2"/>
          <w:lang w:val="ru-RU"/>
        </w:rPr>
        <w:t>].</w:t>
      </w:r>
      <w:r w:rsidRPr="00D921AF">
        <w:rPr>
          <w:rFonts w:eastAsiaTheme="minorHAnsi"/>
          <w:spacing w:val="-2"/>
          <w:lang w:val="ru-RU"/>
        </w:rPr>
        <w:t xml:space="preserve"> </w:t>
      </w:r>
      <w:r w:rsidR="002E3A44" w:rsidRPr="00D921AF">
        <w:rPr>
          <w:rFonts w:eastAsiaTheme="minorHAnsi"/>
          <w:spacing w:val="-2"/>
          <w:lang w:val="ru-RU"/>
        </w:rPr>
        <w:t>Специфика</w:t>
      </w:r>
      <w:r w:rsidRPr="00D921AF">
        <w:rPr>
          <w:rFonts w:eastAsiaTheme="minorHAnsi"/>
          <w:spacing w:val="-2"/>
          <w:lang w:val="ru-RU"/>
        </w:rPr>
        <w:t xml:space="preserve"> построения российской </w:t>
      </w:r>
      <w:r w:rsidR="00BA1CCE" w:rsidRPr="00D921AF">
        <w:rPr>
          <w:rFonts w:eastAsiaTheme="minorHAnsi"/>
          <w:spacing w:val="-2"/>
          <w:lang w:val="ru-RU"/>
        </w:rPr>
        <w:t xml:space="preserve">инновационной </w:t>
      </w:r>
      <w:r w:rsidR="002E3A44" w:rsidRPr="00D921AF">
        <w:rPr>
          <w:rFonts w:eastAsiaTheme="minorHAnsi"/>
          <w:spacing w:val="-2"/>
          <w:lang w:val="ru-RU"/>
        </w:rPr>
        <w:t>экономики</w:t>
      </w:r>
      <w:r w:rsidRPr="00D921AF">
        <w:rPr>
          <w:rFonts w:eastAsiaTheme="minorHAnsi"/>
          <w:spacing w:val="-2"/>
          <w:lang w:val="ru-RU"/>
        </w:rPr>
        <w:t xml:space="preserve"> на основе </w:t>
      </w:r>
      <w:r w:rsidR="002E3A44" w:rsidRPr="00D921AF">
        <w:rPr>
          <w:rFonts w:eastAsiaTheme="minorHAnsi"/>
          <w:spacing w:val="-2"/>
          <w:lang w:val="ru-RU"/>
        </w:rPr>
        <w:t xml:space="preserve">совокупного </w:t>
      </w:r>
      <w:r w:rsidRPr="00D921AF">
        <w:rPr>
          <w:rFonts w:eastAsiaTheme="minorHAnsi"/>
          <w:spacing w:val="-2"/>
          <w:lang w:val="ru-RU"/>
        </w:rPr>
        <w:t xml:space="preserve">функционирования </w:t>
      </w:r>
      <w:r w:rsidR="002E3A44" w:rsidRPr="00D921AF">
        <w:rPr>
          <w:rFonts w:eastAsiaTheme="minorHAnsi"/>
          <w:spacing w:val="-2"/>
          <w:lang w:val="ru-RU"/>
        </w:rPr>
        <w:t>различных по уровню своего развития регионов</w:t>
      </w:r>
      <w:r w:rsidRPr="00D921AF">
        <w:rPr>
          <w:rFonts w:eastAsiaTheme="minorHAnsi"/>
          <w:spacing w:val="-2"/>
          <w:lang w:val="ru-RU"/>
        </w:rPr>
        <w:t xml:space="preserve"> является отличительн</w:t>
      </w:r>
      <w:r w:rsidR="002E3A44" w:rsidRPr="00D921AF">
        <w:rPr>
          <w:rFonts w:eastAsiaTheme="minorHAnsi"/>
          <w:spacing w:val="-2"/>
          <w:lang w:val="ru-RU"/>
        </w:rPr>
        <w:t>ым чертой</w:t>
      </w:r>
      <w:r w:rsidRPr="00D921AF">
        <w:rPr>
          <w:rFonts w:eastAsiaTheme="minorHAnsi"/>
          <w:spacing w:val="-2"/>
          <w:lang w:val="ru-RU"/>
        </w:rPr>
        <w:t xml:space="preserve"> </w:t>
      </w:r>
      <w:r w:rsidR="002E3A44" w:rsidRPr="00D921AF">
        <w:rPr>
          <w:rFonts w:eastAsiaTheme="minorHAnsi"/>
          <w:spacing w:val="-2"/>
          <w:lang w:val="ru-RU"/>
        </w:rPr>
        <w:t>при</w:t>
      </w:r>
      <w:r w:rsidRPr="00D921AF">
        <w:rPr>
          <w:rFonts w:eastAsiaTheme="minorHAnsi"/>
          <w:spacing w:val="-2"/>
          <w:lang w:val="ru-RU"/>
        </w:rPr>
        <w:t xml:space="preserve"> </w:t>
      </w:r>
      <w:r w:rsidR="00BA1CCE" w:rsidRPr="00D921AF">
        <w:rPr>
          <w:rFonts w:eastAsiaTheme="minorHAnsi"/>
          <w:spacing w:val="-2"/>
          <w:lang w:val="ru-RU"/>
        </w:rPr>
        <w:t>проектировани</w:t>
      </w:r>
      <w:r w:rsidR="002E3A44" w:rsidRPr="00D921AF">
        <w:rPr>
          <w:rFonts w:eastAsiaTheme="minorHAnsi"/>
          <w:spacing w:val="-2"/>
          <w:lang w:val="ru-RU"/>
        </w:rPr>
        <w:t>и</w:t>
      </w:r>
      <w:r w:rsidR="00BA1CCE" w:rsidRPr="00D921AF">
        <w:rPr>
          <w:rFonts w:eastAsiaTheme="minorHAnsi"/>
          <w:spacing w:val="-2"/>
          <w:lang w:val="ru-RU"/>
        </w:rPr>
        <w:t xml:space="preserve"> </w:t>
      </w:r>
      <w:r w:rsidR="000C32DA" w:rsidRPr="00D921AF">
        <w:t>IBMRSS</w:t>
      </w:r>
      <w:r w:rsidRPr="00D921AF">
        <w:rPr>
          <w:rFonts w:eastAsiaTheme="minorHAnsi"/>
          <w:spacing w:val="-2"/>
          <w:lang w:val="ru-RU"/>
        </w:rPr>
        <w:t>.</w:t>
      </w:r>
    </w:p>
    <w:p w14:paraId="7728961E" w14:textId="77777777" w:rsidR="00E04A00" w:rsidRPr="00D921AF" w:rsidRDefault="00C35EA5" w:rsidP="00AF2AB4">
      <w:pPr>
        <w:spacing w:line="228" w:lineRule="auto"/>
        <w:ind w:firstLine="284"/>
        <w:jc w:val="both"/>
        <w:rPr>
          <w:rFonts w:eastAsiaTheme="minorHAnsi"/>
          <w:spacing w:val="-2"/>
          <w:lang w:val="ru-RU"/>
        </w:rPr>
      </w:pPr>
      <w:r w:rsidRPr="00D921AF">
        <w:rPr>
          <w:rFonts w:eastAsiaTheme="minorHAnsi"/>
          <w:spacing w:val="-2"/>
          <w:lang w:val="ru-RU"/>
        </w:rPr>
        <w:t>Частичная а</w:t>
      </w:r>
      <w:r w:rsidR="00E04A00" w:rsidRPr="00D921AF">
        <w:rPr>
          <w:rFonts w:eastAsiaTheme="minorHAnsi"/>
          <w:spacing w:val="-2"/>
          <w:lang w:val="ru-RU"/>
        </w:rPr>
        <w:t xml:space="preserve">втономность региональных экономик </w:t>
      </w:r>
      <w:r w:rsidRPr="00D921AF">
        <w:rPr>
          <w:rFonts w:eastAsiaTheme="minorHAnsi"/>
          <w:spacing w:val="-2"/>
          <w:lang w:val="ru-RU"/>
        </w:rPr>
        <w:t>является условием</w:t>
      </w:r>
      <w:r w:rsidR="00E04A00" w:rsidRPr="00D921AF">
        <w:rPr>
          <w:rFonts w:eastAsiaTheme="minorHAnsi"/>
          <w:spacing w:val="-2"/>
          <w:lang w:val="ru-RU"/>
        </w:rPr>
        <w:t xml:space="preserve"> для реализации единого подхода по </w:t>
      </w:r>
      <w:r w:rsidRPr="00D921AF">
        <w:rPr>
          <w:rFonts w:eastAsiaTheme="minorHAnsi"/>
          <w:spacing w:val="-2"/>
          <w:lang w:val="ru-RU"/>
        </w:rPr>
        <w:t xml:space="preserve">целевой </w:t>
      </w:r>
      <w:r w:rsidR="00E04A00" w:rsidRPr="00D921AF">
        <w:rPr>
          <w:rFonts w:eastAsiaTheme="minorHAnsi"/>
          <w:spacing w:val="-2"/>
          <w:lang w:val="ru-RU"/>
        </w:rPr>
        <w:t>ориентации хозяйствующих субъектов и формировани</w:t>
      </w:r>
      <w:r w:rsidRPr="00D921AF">
        <w:rPr>
          <w:rFonts w:eastAsiaTheme="minorHAnsi"/>
          <w:spacing w:val="-2"/>
          <w:lang w:val="ru-RU"/>
        </w:rPr>
        <w:t>ю</w:t>
      </w:r>
      <w:r w:rsidR="00E04A00" w:rsidRPr="00D921AF">
        <w:rPr>
          <w:rFonts w:eastAsiaTheme="minorHAnsi"/>
          <w:spacing w:val="-2"/>
          <w:lang w:val="ru-RU"/>
        </w:rPr>
        <w:t xml:space="preserve"> региональных организационных иерархий</w:t>
      </w:r>
      <w:r w:rsidR="006D0C07" w:rsidRPr="00D921AF">
        <w:rPr>
          <w:rFonts w:eastAsiaTheme="minorHAnsi"/>
          <w:spacing w:val="-2"/>
          <w:lang w:val="ru-RU"/>
        </w:rPr>
        <w:t xml:space="preserve"> [</w:t>
      </w:r>
      <w:r w:rsidR="00D921AF" w:rsidRPr="00D921AF">
        <w:rPr>
          <w:rFonts w:eastAsiaTheme="minorHAnsi"/>
          <w:spacing w:val="-2"/>
          <w:lang w:val="ru-RU"/>
        </w:rPr>
        <w:t>4</w:t>
      </w:r>
      <w:r w:rsidR="006D0C07" w:rsidRPr="00D921AF">
        <w:rPr>
          <w:rFonts w:eastAsiaTheme="minorHAnsi"/>
          <w:spacing w:val="-2"/>
          <w:lang w:val="ru-RU"/>
        </w:rPr>
        <w:t>]</w:t>
      </w:r>
      <w:r w:rsidR="00E04A00" w:rsidRPr="00D921AF">
        <w:rPr>
          <w:rFonts w:eastAsiaTheme="minorHAnsi"/>
          <w:spacing w:val="-2"/>
          <w:lang w:val="ru-RU"/>
        </w:rPr>
        <w:t xml:space="preserve">, представленных в виде </w:t>
      </w:r>
      <w:r w:rsidRPr="00D921AF">
        <w:rPr>
          <w:rFonts w:eastAsiaTheme="minorHAnsi"/>
          <w:spacing w:val="-2"/>
          <w:lang w:val="ru-RU"/>
        </w:rPr>
        <w:t>инновационной бизнес-модели</w:t>
      </w:r>
      <w:r w:rsidR="00E04A00" w:rsidRPr="00D921AF">
        <w:rPr>
          <w:rFonts w:eastAsiaTheme="minorHAnsi"/>
          <w:spacing w:val="-2"/>
          <w:lang w:val="ru-RU"/>
        </w:rPr>
        <w:t xml:space="preserve">. </w:t>
      </w:r>
      <w:r w:rsidRPr="00D921AF">
        <w:rPr>
          <w:rFonts w:eastAsiaTheme="minorHAnsi"/>
          <w:spacing w:val="-2"/>
          <w:lang w:val="ru-RU"/>
        </w:rPr>
        <w:t>О</w:t>
      </w:r>
      <w:r w:rsidR="00E04A00" w:rsidRPr="00D921AF">
        <w:rPr>
          <w:rFonts w:eastAsiaTheme="minorHAnsi"/>
          <w:spacing w:val="-2"/>
          <w:lang w:val="ru-RU"/>
        </w:rPr>
        <w:t>рганизованность и упорядоченность, координируемая не только рыночными экономическими законами, но и законами, очерчивающими возможности и полномочия всех субъектов Р</w:t>
      </w:r>
      <w:r w:rsidRPr="00D921AF">
        <w:rPr>
          <w:rFonts w:eastAsiaTheme="minorHAnsi"/>
          <w:spacing w:val="-2"/>
          <w:lang w:val="ru-RU"/>
        </w:rPr>
        <w:t xml:space="preserve">оссийской </w:t>
      </w:r>
      <w:r w:rsidR="00E04A00" w:rsidRPr="00D921AF">
        <w:rPr>
          <w:rFonts w:eastAsiaTheme="minorHAnsi"/>
          <w:spacing w:val="-2"/>
          <w:lang w:val="ru-RU"/>
        </w:rPr>
        <w:t>Ф</w:t>
      </w:r>
      <w:r w:rsidRPr="00D921AF">
        <w:rPr>
          <w:rFonts w:eastAsiaTheme="minorHAnsi"/>
          <w:spacing w:val="-2"/>
          <w:lang w:val="ru-RU"/>
        </w:rPr>
        <w:t>едерации</w:t>
      </w:r>
      <w:r w:rsidR="00E04A00" w:rsidRPr="00D921AF">
        <w:rPr>
          <w:rFonts w:eastAsiaTheme="minorHAnsi"/>
          <w:spacing w:val="-2"/>
          <w:lang w:val="ru-RU"/>
        </w:rPr>
        <w:t xml:space="preserve">, создающих единое правовое поле, определимое </w:t>
      </w:r>
      <w:r w:rsidRPr="00D921AF">
        <w:rPr>
          <w:rFonts w:eastAsiaTheme="minorHAnsi"/>
          <w:spacing w:val="-2"/>
          <w:lang w:val="ru-RU"/>
        </w:rPr>
        <w:t xml:space="preserve">нормативно-правовыми </w:t>
      </w:r>
      <w:r w:rsidR="00E04A00" w:rsidRPr="00D921AF">
        <w:rPr>
          <w:rFonts w:eastAsiaTheme="minorHAnsi"/>
          <w:spacing w:val="-2"/>
          <w:lang w:val="ru-RU"/>
        </w:rPr>
        <w:t>актами</w:t>
      </w:r>
      <w:r w:rsidRPr="00D921AF">
        <w:rPr>
          <w:rFonts w:eastAsiaTheme="minorHAnsi"/>
          <w:spacing w:val="-2"/>
          <w:lang w:val="ru-RU"/>
        </w:rPr>
        <w:t xml:space="preserve"> и </w:t>
      </w:r>
      <w:r w:rsidR="00E04A00" w:rsidRPr="00D921AF">
        <w:rPr>
          <w:rFonts w:eastAsiaTheme="minorHAnsi"/>
          <w:spacing w:val="-2"/>
          <w:lang w:val="ru-RU"/>
        </w:rPr>
        <w:t>деятельностью региональной администрации.</w:t>
      </w:r>
    </w:p>
    <w:p w14:paraId="6B13E6D8" w14:textId="77777777" w:rsidR="00E04A00" w:rsidRPr="00D921AF" w:rsidRDefault="00E04A00" w:rsidP="00AF2AB4">
      <w:pPr>
        <w:spacing w:line="228" w:lineRule="auto"/>
        <w:ind w:firstLine="284"/>
        <w:jc w:val="both"/>
        <w:rPr>
          <w:rFonts w:eastAsiaTheme="minorHAnsi"/>
          <w:spacing w:val="-2"/>
          <w:lang w:val="ru-RU"/>
        </w:rPr>
      </w:pPr>
      <w:r w:rsidRPr="00D921AF">
        <w:rPr>
          <w:rFonts w:eastAsiaTheme="minorHAnsi"/>
          <w:spacing w:val="-2"/>
          <w:lang w:val="ru-RU"/>
        </w:rPr>
        <w:t>Сложившаяся ситуация с несбалансированностью развития региональных экономик предопределяет несбалансированность развития</w:t>
      </w:r>
      <w:r w:rsidR="001F5A8F" w:rsidRPr="00D921AF">
        <w:rPr>
          <w:rFonts w:eastAsiaTheme="minorHAnsi"/>
          <w:spacing w:val="-2"/>
          <w:lang w:val="ru-RU"/>
        </w:rPr>
        <w:t xml:space="preserve"> крупных городов</w:t>
      </w:r>
      <w:r w:rsidRPr="00D921AF">
        <w:rPr>
          <w:rFonts w:eastAsiaTheme="minorHAnsi"/>
          <w:spacing w:val="-2"/>
          <w:lang w:val="ru-RU"/>
        </w:rPr>
        <w:t xml:space="preserve"> региона</w:t>
      </w:r>
      <w:r w:rsidR="0079547B" w:rsidRPr="00D921AF">
        <w:rPr>
          <w:rFonts w:eastAsiaTheme="minorHAnsi"/>
          <w:spacing w:val="-2"/>
          <w:lang w:val="ru-RU"/>
        </w:rPr>
        <w:t xml:space="preserve"> [</w:t>
      </w:r>
      <w:r w:rsidR="00D921AF" w:rsidRPr="00D921AF">
        <w:rPr>
          <w:rFonts w:eastAsiaTheme="minorHAnsi"/>
          <w:spacing w:val="-2"/>
          <w:lang w:val="ru-RU"/>
        </w:rPr>
        <w:t>5, 6</w:t>
      </w:r>
      <w:r w:rsidR="009559F8" w:rsidRPr="00D921AF">
        <w:rPr>
          <w:rFonts w:eastAsiaTheme="minorHAnsi"/>
          <w:spacing w:val="-2"/>
          <w:lang w:val="ru-RU"/>
        </w:rPr>
        <w:t>]</w:t>
      </w:r>
      <w:r w:rsidRPr="00D921AF">
        <w:rPr>
          <w:rFonts w:eastAsiaTheme="minorHAnsi"/>
          <w:spacing w:val="-2"/>
          <w:lang w:val="ru-RU"/>
        </w:rPr>
        <w:t>. Несбалансированность развития различных подсистем и отраслей экономики</w:t>
      </w:r>
      <w:r w:rsidR="00FD4526" w:rsidRPr="00D921AF">
        <w:rPr>
          <w:rFonts w:eastAsiaTheme="minorHAnsi"/>
          <w:spacing w:val="-2"/>
          <w:lang w:val="ru-RU"/>
        </w:rPr>
        <w:t xml:space="preserve"> региона</w:t>
      </w:r>
      <w:r w:rsidRPr="00D921AF">
        <w:rPr>
          <w:rFonts w:eastAsiaTheme="minorHAnsi"/>
          <w:spacing w:val="-2"/>
          <w:lang w:val="ru-RU"/>
        </w:rPr>
        <w:t xml:space="preserve"> обусловлена как внешними факторами, исторически сложившимися в национальной экономике, так и множеством субъективных факторов, в том числе и тех, которые складываются исходя из-за неразвитости или полного отсутствия какой бы той либо ценности, комплексности, системной схемы, перехода или механизма, позволяющего упорядочить процесс управления. Данный переход позволит приступить к решению целого перечня социально-экономических проблем и достигнуть приближения к сбалансированному развитию всей совокупности элементов экономики</w:t>
      </w:r>
      <w:r w:rsidR="00FD4526" w:rsidRPr="00D921AF">
        <w:rPr>
          <w:rFonts w:eastAsiaTheme="minorHAnsi"/>
          <w:spacing w:val="-2"/>
          <w:lang w:val="ru-RU"/>
        </w:rPr>
        <w:t xml:space="preserve"> </w:t>
      </w:r>
      <w:r w:rsidR="00C75D89" w:rsidRPr="00D921AF">
        <w:rPr>
          <w:rFonts w:eastAsiaTheme="minorHAnsi"/>
          <w:spacing w:val="-2"/>
          <w:lang w:val="ru-RU"/>
        </w:rPr>
        <w:t>региона</w:t>
      </w:r>
      <w:r w:rsidRPr="00D921AF">
        <w:rPr>
          <w:rFonts w:eastAsiaTheme="minorHAnsi"/>
          <w:spacing w:val="-2"/>
          <w:lang w:val="ru-RU"/>
        </w:rPr>
        <w:t>.</w:t>
      </w:r>
    </w:p>
    <w:p w14:paraId="758BE6AD" w14:textId="77777777" w:rsidR="00651FEC" w:rsidRPr="00D921AF" w:rsidRDefault="00E04A00" w:rsidP="00AF2AB4">
      <w:pPr>
        <w:spacing w:line="228" w:lineRule="auto"/>
        <w:ind w:firstLine="284"/>
        <w:jc w:val="both"/>
        <w:rPr>
          <w:rFonts w:eastAsiaTheme="minorHAnsi"/>
          <w:lang w:val="ru-RU"/>
        </w:rPr>
      </w:pPr>
      <w:r w:rsidRPr="00D921AF">
        <w:rPr>
          <w:rFonts w:eastAsiaTheme="minorHAnsi"/>
          <w:lang w:val="ru-RU"/>
        </w:rPr>
        <w:t xml:space="preserve">Основой перехода региональных экономических отношений на инновационный путь развития является </w:t>
      </w:r>
      <w:r w:rsidRPr="00D921AF">
        <w:rPr>
          <w:rFonts w:eastAsiaTheme="minorHAnsi"/>
          <w:lang w:val="ru-RU"/>
        </w:rPr>
        <w:t xml:space="preserve">понимание региона как сложного комплексного, хозяйственного объекта представленного в виде системной организации. </w:t>
      </w:r>
      <w:r w:rsidR="00651FEC" w:rsidRPr="00D921AF">
        <w:rPr>
          <w:rFonts w:eastAsiaTheme="minorHAnsi"/>
          <w:lang w:val="ru-RU"/>
        </w:rPr>
        <w:t>Ц</w:t>
      </w:r>
      <w:r w:rsidRPr="00D921AF">
        <w:rPr>
          <w:rFonts w:eastAsiaTheme="minorHAnsi"/>
          <w:lang w:val="ru-RU"/>
        </w:rPr>
        <w:t xml:space="preserve">елью </w:t>
      </w:r>
      <w:r w:rsidR="00651FEC" w:rsidRPr="00D921AF">
        <w:rPr>
          <w:rFonts w:eastAsiaTheme="minorHAnsi"/>
          <w:lang w:val="ru-RU"/>
        </w:rPr>
        <w:t xml:space="preserve">экономики </w:t>
      </w:r>
      <w:r w:rsidRPr="00D921AF">
        <w:rPr>
          <w:rFonts w:eastAsiaTheme="minorHAnsi"/>
          <w:lang w:val="ru-RU"/>
        </w:rPr>
        <w:t>региона является обеспечение условий развития организаций материального производства, не материальной сферы и производственно-социальной инфраструктуры, которая строиться на основе рационального, комплексного использования имеющихся природно-сырьевых, человеческих, интеллектуальных, геополитических ресурсов, также промышленно-производственного, организационно-управленческого потенциала.</w:t>
      </w:r>
    </w:p>
    <w:p w14:paraId="131D5E95" w14:textId="77777777" w:rsidR="00E04A00" w:rsidRPr="00D921AF" w:rsidRDefault="00547A46" w:rsidP="00AF2AB4">
      <w:pPr>
        <w:spacing w:line="228" w:lineRule="auto"/>
        <w:ind w:firstLine="284"/>
        <w:jc w:val="both"/>
        <w:rPr>
          <w:rFonts w:eastAsiaTheme="minorHAnsi"/>
          <w:lang w:val="ru-RU"/>
        </w:rPr>
      </w:pPr>
      <w:r w:rsidRPr="00D921AF">
        <w:rPr>
          <w:rFonts w:eastAsiaTheme="minorHAnsi"/>
          <w:lang w:val="ru-RU"/>
        </w:rPr>
        <w:t>С</w:t>
      </w:r>
      <w:r w:rsidR="00E04A00" w:rsidRPr="00D921AF">
        <w:rPr>
          <w:rFonts w:eastAsiaTheme="minorHAnsi"/>
          <w:lang w:val="ru-RU"/>
        </w:rPr>
        <w:t xml:space="preserve">уть </w:t>
      </w:r>
      <w:r w:rsidR="00651FEC" w:rsidRPr="00D921AF">
        <w:rPr>
          <w:rFonts w:eastAsiaTheme="minorHAnsi"/>
          <w:lang w:val="ru-RU"/>
        </w:rPr>
        <w:t xml:space="preserve">проектирования </w:t>
      </w:r>
      <w:r w:rsidR="000C32DA" w:rsidRPr="00D921AF">
        <w:t>IBMRSS</w:t>
      </w:r>
      <w:r w:rsidR="00651FEC" w:rsidRPr="00D921AF">
        <w:rPr>
          <w:rFonts w:eastAsiaTheme="minorHAnsi"/>
          <w:lang w:val="ru-RU"/>
        </w:rPr>
        <w:t xml:space="preserve"> </w:t>
      </w:r>
      <w:r w:rsidR="00E04A00" w:rsidRPr="00D921AF">
        <w:rPr>
          <w:rFonts w:eastAsiaTheme="minorHAnsi"/>
          <w:lang w:val="ru-RU"/>
        </w:rPr>
        <w:t xml:space="preserve">сводиться к формированию ориентированной системы </w:t>
      </w:r>
      <w:r w:rsidR="00651FEC" w:rsidRPr="00D921AF">
        <w:rPr>
          <w:rFonts w:eastAsiaTheme="minorHAnsi"/>
          <w:lang w:val="ru-RU"/>
        </w:rPr>
        <w:t>хозяйственной</w:t>
      </w:r>
      <w:r w:rsidR="00E04A00" w:rsidRPr="00D921AF">
        <w:rPr>
          <w:rFonts w:eastAsiaTheme="minorHAnsi"/>
          <w:lang w:val="ru-RU"/>
        </w:rPr>
        <w:t xml:space="preserve"> деятельности построенной на основе рационального интегрирования целей и потенциалов хозяйствующих субъектов, которые в </w:t>
      </w:r>
      <w:r w:rsidR="00651FEC" w:rsidRPr="00D921AF">
        <w:rPr>
          <w:rFonts w:eastAsiaTheme="minorHAnsi"/>
          <w:lang w:val="ru-RU"/>
        </w:rPr>
        <w:t xml:space="preserve">границах </w:t>
      </w:r>
      <w:r w:rsidR="00E04A00" w:rsidRPr="00D921AF">
        <w:rPr>
          <w:rFonts w:eastAsiaTheme="minorHAnsi"/>
          <w:lang w:val="ru-RU"/>
        </w:rPr>
        <w:t>регион</w:t>
      </w:r>
      <w:r w:rsidR="00651FEC" w:rsidRPr="00D921AF">
        <w:rPr>
          <w:rFonts w:eastAsiaTheme="minorHAnsi"/>
          <w:lang w:val="ru-RU"/>
        </w:rPr>
        <w:t>а,</w:t>
      </w:r>
      <w:r w:rsidR="00E04A00" w:rsidRPr="00D921AF">
        <w:rPr>
          <w:rFonts w:eastAsiaTheme="minorHAnsi"/>
          <w:lang w:val="ru-RU"/>
        </w:rPr>
        <w:t xml:space="preserve"> координир</w:t>
      </w:r>
      <w:r w:rsidR="00651FEC" w:rsidRPr="00D921AF">
        <w:rPr>
          <w:rFonts w:eastAsiaTheme="minorHAnsi"/>
          <w:lang w:val="ru-RU"/>
        </w:rPr>
        <w:t>ованных</w:t>
      </w:r>
      <w:r w:rsidR="00E04A00" w:rsidRPr="00D921AF">
        <w:rPr>
          <w:rFonts w:eastAsiaTheme="minorHAnsi"/>
          <w:lang w:val="ru-RU"/>
        </w:rPr>
        <w:t xml:space="preserve"> </w:t>
      </w:r>
      <w:r w:rsidR="00651FEC" w:rsidRPr="00D921AF">
        <w:rPr>
          <w:rFonts w:eastAsiaTheme="minorHAnsi"/>
          <w:lang w:val="ru-RU"/>
        </w:rPr>
        <w:t>системой</w:t>
      </w:r>
      <w:r w:rsidR="00E04A00" w:rsidRPr="00D921AF">
        <w:rPr>
          <w:rFonts w:eastAsiaTheme="minorHAnsi"/>
          <w:lang w:val="ru-RU"/>
        </w:rPr>
        <w:t xml:space="preserve"> проектного управления</w:t>
      </w:r>
      <w:r w:rsidR="00651FEC" w:rsidRPr="00D921AF">
        <w:rPr>
          <w:rFonts w:eastAsiaTheme="minorHAnsi"/>
          <w:lang w:val="ru-RU"/>
        </w:rPr>
        <w:t xml:space="preserve">. Проектное управление </w:t>
      </w:r>
      <w:r w:rsidR="000C32DA" w:rsidRPr="00D921AF">
        <w:t>IBMRSS</w:t>
      </w:r>
      <w:r w:rsidR="000C32DA" w:rsidRPr="00D921AF">
        <w:rPr>
          <w:rFonts w:eastAsiaTheme="minorHAnsi"/>
          <w:lang w:val="ru-RU"/>
        </w:rPr>
        <w:t xml:space="preserve"> </w:t>
      </w:r>
      <w:r w:rsidR="00651FEC" w:rsidRPr="00D921AF">
        <w:rPr>
          <w:rFonts w:eastAsiaTheme="minorHAnsi"/>
          <w:lang w:val="ru-RU"/>
        </w:rPr>
        <w:t>рассматривается как</w:t>
      </w:r>
      <w:r w:rsidR="00E04A00" w:rsidRPr="00D921AF">
        <w:rPr>
          <w:rFonts w:eastAsiaTheme="minorHAnsi"/>
          <w:lang w:val="ru-RU"/>
        </w:rPr>
        <w:t xml:space="preserve"> форма интеграции </w:t>
      </w:r>
      <w:r w:rsidR="00651FEC" w:rsidRPr="00D921AF">
        <w:rPr>
          <w:rFonts w:eastAsiaTheme="minorHAnsi"/>
          <w:lang w:val="ru-RU"/>
        </w:rPr>
        <w:t xml:space="preserve">различных </w:t>
      </w:r>
      <w:r w:rsidR="00E04A00" w:rsidRPr="00D921AF">
        <w:rPr>
          <w:rFonts w:eastAsiaTheme="minorHAnsi"/>
          <w:lang w:val="ru-RU"/>
        </w:rPr>
        <w:t xml:space="preserve">организаций на добровольной основе с целью </w:t>
      </w:r>
      <w:r w:rsidR="00651FEC" w:rsidRPr="00D921AF">
        <w:rPr>
          <w:rFonts w:eastAsiaTheme="minorHAnsi"/>
          <w:lang w:val="ru-RU"/>
        </w:rPr>
        <w:t>формирования</w:t>
      </w:r>
      <w:r w:rsidR="00E04A00" w:rsidRPr="00D921AF">
        <w:rPr>
          <w:rFonts w:eastAsiaTheme="minorHAnsi"/>
          <w:lang w:val="ru-RU"/>
        </w:rPr>
        <w:t xml:space="preserve"> </w:t>
      </w:r>
      <w:r w:rsidR="00651FEC" w:rsidRPr="00D921AF">
        <w:rPr>
          <w:rFonts w:eastAsiaTheme="minorHAnsi"/>
          <w:lang w:val="ru-RU"/>
        </w:rPr>
        <w:t>среды</w:t>
      </w:r>
      <w:r w:rsidR="00E04A00" w:rsidRPr="00D921AF">
        <w:rPr>
          <w:rFonts w:eastAsiaTheme="minorHAnsi"/>
          <w:lang w:val="ru-RU"/>
        </w:rPr>
        <w:t xml:space="preserve"> для своего развития посредством участия в </w:t>
      </w:r>
      <w:proofErr w:type="spellStart"/>
      <w:r w:rsidR="00E04A00" w:rsidRPr="00D921AF">
        <w:rPr>
          <w:rFonts w:eastAsiaTheme="minorHAnsi"/>
          <w:lang w:val="ru-RU"/>
        </w:rPr>
        <w:t>общерегиональных</w:t>
      </w:r>
      <w:proofErr w:type="spellEnd"/>
      <w:r w:rsidR="00E04A00" w:rsidRPr="00D921AF">
        <w:rPr>
          <w:rFonts w:eastAsiaTheme="minorHAnsi"/>
          <w:lang w:val="ru-RU"/>
        </w:rPr>
        <w:t xml:space="preserve"> проектах, соответств</w:t>
      </w:r>
      <w:r w:rsidR="00651FEC" w:rsidRPr="00D921AF">
        <w:rPr>
          <w:rFonts w:eastAsiaTheme="minorHAnsi"/>
          <w:lang w:val="ru-RU"/>
        </w:rPr>
        <w:t>ующих</w:t>
      </w:r>
      <w:r w:rsidR="00E04A00" w:rsidRPr="00D921AF">
        <w:rPr>
          <w:rFonts w:eastAsiaTheme="minorHAnsi"/>
          <w:lang w:val="ru-RU"/>
        </w:rPr>
        <w:t xml:space="preserve"> стратегическ</w:t>
      </w:r>
      <w:r w:rsidR="00651FEC" w:rsidRPr="00D921AF">
        <w:rPr>
          <w:rFonts w:eastAsiaTheme="minorHAnsi"/>
          <w:lang w:val="ru-RU"/>
        </w:rPr>
        <w:t>ому</w:t>
      </w:r>
      <w:r w:rsidR="00E04A00" w:rsidRPr="00D921AF">
        <w:rPr>
          <w:rFonts w:eastAsiaTheme="minorHAnsi"/>
          <w:lang w:val="ru-RU"/>
        </w:rPr>
        <w:t xml:space="preserve"> план</w:t>
      </w:r>
      <w:r w:rsidR="00651FEC" w:rsidRPr="00D921AF">
        <w:rPr>
          <w:rFonts w:eastAsiaTheme="minorHAnsi"/>
          <w:lang w:val="ru-RU"/>
        </w:rPr>
        <w:t>у</w:t>
      </w:r>
      <w:r w:rsidR="00E04A00" w:rsidRPr="00D921AF">
        <w:rPr>
          <w:rFonts w:eastAsiaTheme="minorHAnsi"/>
          <w:lang w:val="ru-RU"/>
        </w:rPr>
        <w:t xml:space="preserve"> развития </w:t>
      </w:r>
      <w:r w:rsidR="00651FEC" w:rsidRPr="00D921AF">
        <w:rPr>
          <w:rFonts w:eastAsiaTheme="minorHAnsi"/>
          <w:lang w:val="ru-RU"/>
        </w:rPr>
        <w:t>страны</w:t>
      </w:r>
      <w:r w:rsidR="00E04A00" w:rsidRPr="00D921AF">
        <w:rPr>
          <w:rFonts w:eastAsiaTheme="minorHAnsi"/>
          <w:lang w:val="ru-RU"/>
        </w:rPr>
        <w:t>.</w:t>
      </w:r>
    </w:p>
    <w:p w14:paraId="68C2249C" w14:textId="77777777" w:rsidR="00E04A00" w:rsidRPr="00D921AF" w:rsidRDefault="00E04A00" w:rsidP="00AF2AB4">
      <w:pPr>
        <w:spacing w:line="228" w:lineRule="auto"/>
        <w:ind w:firstLine="284"/>
        <w:jc w:val="both"/>
        <w:rPr>
          <w:rFonts w:eastAsiaTheme="minorHAnsi"/>
          <w:spacing w:val="-2"/>
          <w:lang w:val="ru-RU"/>
        </w:rPr>
      </w:pPr>
      <w:r w:rsidRPr="00D921AF">
        <w:rPr>
          <w:rFonts w:eastAsiaTheme="minorHAnsi"/>
          <w:spacing w:val="-2"/>
          <w:lang w:val="ru-RU"/>
        </w:rPr>
        <w:t xml:space="preserve">Для раскрытия сущности и обоснования возможностей </w:t>
      </w:r>
      <w:r w:rsidR="006C5A5E" w:rsidRPr="00D921AF">
        <w:rPr>
          <w:rFonts w:eastAsiaTheme="minorHAnsi"/>
          <w:spacing w:val="-2"/>
          <w:lang w:val="ru-RU"/>
        </w:rPr>
        <w:t xml:space="preserve">проектирования </w:t>
      </w:r>
      <w:r w:rsidR="00A963C6" w:rsidRPr="00D921AF">
        <w:t>IBMRSS</w:t>
      </w:r>
      <w:r w:rsidRPr="00D921AF">
        <w:rPr>
          <w:rFonts w:eastAsiaTheme="minorHAnsi"/>
          <w:spacing w:val="-2"/>
          <w:lang w:val="ru-RU"/>
        </w:rPr>
        <w:t>, в контексте функционирования модели управления инновационными процессами</w:t>
      </w:r>
      <w:r w:rsidR="00623506" w:rsidRPr="00D921AF">
        <w:rPr>
          <w:rFonts w:eastAsiaTheme="minorHAnsi"/>
          <w:spacing w:val="-2"/>
          <w:lang w:val="ru-RU"/>
        </w:rPr>
        <w:t xml:space="preserve"> [</w:t>
      </w:r>
      <w:r w:rsidR="00D921AF" w:rsidRPr="00D921AF">
        <w:rPr>
          <w:rFonts w:eastAsiaTheme="minorHAnsi"/>
          <w:spacing w:val="-2"/>
          <w:lang w:val="ru-RU"/>
        </w:rPr>
        <w:t>7, 8</w:t>
      </w:r>
      <w:r w:rsidR="00623506" w:rsidRPr="00D921AF">
        <w:rPr>
          <w:rFonts w:eastAsiaTheme="minorHAnsi"/>
          <w:spacing w:val="-2"/>
          <w:lang w:val="ru-RU"/>
        </w:rPr>
        <w:t>]</w:t>
      </w:r>
      <w:r w:rsidRPr="00D921AF">
        <w:rPr>
          <w:rFonts w:eastAsiaTheme="minorHAnsi"/>
          <w:spacing w:val="-2"/>
          <w:lang w:val="ru-RU"/>
        </w:rPr>
        <w:t xml:space="preserve"> на региональном уровне, необходимо применить системн</w:t>
      </w:r>
      <w:r w:rsidR="00EC49F2" w:rsidRPr="00D921AF">
        <w:rPr>
          <w:rFonts w:eastAsiaTheme="minorHAnsi"/>
          <w:spacing w:val="-2"/>
          <w:lang w:val="ru-RU"/>
        </w:rPr>
        <w:t>ый</w:t>
      </w:r>
      <w:r w:rsidRPr="00D921AF">
        <w:rPr>
          <w:rFonts w:eastAsiaTheme="minorHAnsi"/>
          <w:spacing w:val="-2"/>
          <w:lang w:val="ru-RU"/>
        </w:rPr>
        <w:t xml:space="preserve"> подход. Представление </w:t>
      </w:r>
      <w:r w:rsidR="00A963C6" w:rsidRPr="00D921AF">
        <w:t>IBMRSS</w:t>
      </w:r>
      <w:r w:rsidRPr="00D921AF">
        <w:rPr>
          <w:rFonts w:eastAsiaTheme="minorHAnsi"/>
          <w:spacing w:val="-2"/>
          <w:lang w:val="ru-RU"/>
        </w:rPr>
        <w:t xml:space="preserve"> в форме системы позволяет учесть множественность целей хозяйствующих субъектов, выступающих в качестве объекта проектного управления, оценить влияние внешних и внутренних факторов, представить все возможные взаимосвязи и отношения, возникающие в ходе </w:t>
      </w:r>
      <w:bookmarkStart w:id="11" w:name="OLE_LINK16"/>
      <w:bookmarkStart w:id="12" w:name="OLE_LINK17"/>
      <w:r w:rsidRPr="00D921AF">
        <w:rPr>
          <w:rFonts w:eastAsiaTheme="minorHAnsi"/>
          <w:spacing w:val="-2"/>
          <w:lang w:val="ru-RU"/>
        </w:rPr>
        <w:t>проектного управления</w:t>
      </w:r>
      <w:bookmarkEnd w:id="11"/>
      <w:bookmarkEnd w:id="12"/>
      <w:r w:rsidRPr="00D921AF">
        <w:rPr>
          <w:rFonts w:eastAsiaTheme="minorHAnsi"/>
          <w:spacing w:val="-2"/>
          <w:lang w:val="ru-RU"/>
        </w:rPr>
        <w:t>, определить разумные границы охвата объектов, количество самих проектов и уровень их актуальности и адекватности сложившимся условиям</w:t>
      </w:r>
      <w:r w:rsidR="009A2517" w:rsidRPr="00D921AF">
        <w:rPr>
          <w:rFonts w:eastAsiaTheme="minorHAnsi"/>
          <w:spacing w:val="-2"/>
          <w:lang w:val="ru-RU"/>
        </w:rPr>
        <w:t xml:space="preserve"> [</w:t>
      </w:r>
      <w:r w:rsidR="00D921AF" w:rsidRPr="00D921AF">
        <w:rPr>
          <w:rFonts w:eastAsiaTheme="minorHAnsi"/>
          <w:spacing w:val="-2"/>
          <w:lang w:val="ru-RU"/>
        </w:rPr>
        <w:t>9, 10</w:t>
      </w:r>
      <w:r w:rsidR="009A2517" w:rsidRPr="00D921AF">
        <w:rPr>
          <w:rFonts w:eastAsiaTheme="minorHAnsi"/>
          <w:spacing w:val="-2"/>
          <w:lang w:val="ru-RU"/>
        </w:rPr>
        <w:t>]</w:t>
      </w:r>
      <w:r w:rsidRPr="00D921AF">
        <w:rPr>
          <w:rFonts w:eastAsiaTheme="minorHAnsi"/>
          <w:spacing w:val="-2"/>
          <w:lang w:val="ru-RU"/>
        </w:rPr>
        <w:t>.</w:t>
      </w:r>
    </w:p>
    <w:p w14:paraId="7B03747F" w14:textId="77777777" w:rsidR="00E04A00" w:rsidRPr="00D921AF" w:rsidRDefault="00E04A00" w:rsidP="00AF2AB4">
      <w:pPr>
        <w:spacing w:line="228" w:lineRule="auto"/>
        <w:ind w:firstLine="284"/>
        <w:jc w:val="both"/>
        <w:rPr>
          <w:rFonts w:eastAsiaTheme="minorHAnsi"/>
          <w:spacing w:val="-2"/>
          <w:lang w:val="ru-RU"/>
        </w:rPr>
      </w:pPr>
      <w:r w:rsidRPr="00D921AF">
        <w:rPr>
          <w:rFonts w:eastAsiaTheme="minorHAnsi"/>
          <w:spacing w:val="-2"/>
          <w:lang w:val="ru-RU"/>
        </w:rPr>
        <w:t>Системный подход представляет собой форму приложения теории познания и диалектики к исследованию процессов, происходящих в природе и обществе. Его сущность состоит в реализации требований общей теории систем, согласно которой каждый объект в процессе его исследования должен рассматриваться как сложная система и, одновременно, как элемент большой системы</w:t>
      </w:r>
      <w:r w:rsidR="000543FF" w:rsidRPr="00D921AF">
        <w:rPr>
          <w:rFonts w:eastAsiaTheme="minorHAnsi"/>
          <w:spacing w:val="-2"/>
          <w:lang w:val="ru-RU"/>
        </w:rPr>
        <w:t xml:space="preserve"> [</w:t>
      </w:r>
      <w:r w:rsidR="00D921AF" w:rsidRPr="00D921AF">
        <w:rPr>
          <w:rFonts w:eastAsiaTheme="minorHAnsi"/>
          <w:spacing w:val="-2"/>
          <w:lang w:val="ru-RU"/>
        </w:rPr>
        <w:t>11, 12</w:t>
      </w:r>
      <w:r w:rsidR="000543FF" w:rsidRPr="00D921AF">
        <w:rPr>
          <w:rFonts w:eastAsiaTheme="minorHAnsi"/>
          <w:spacing w:val="-2"/>
          <w:lang w:val="ru-RU"/>
        </w:rPr>
        <w:t>]</w:t>
      </w:r>
      <w:r w:rsidRPr="00D921AF">
        <w:rPr>
          <w:rFonts w:eastAsiaTheme="minorHAnsi"/>
          <w:spacing w:val="-2"/>
          <w:lang w:val="ru-RU"/>
        </w:rPr>
        <w:t>.</w:t>
      </w:r>
    </w:p>
    <w:p w14:paraId="4E9927B1" w14:textId="77777777" w:rsidR="00E04A00" w:rsidRPr="00D921AF" w:rsidRDefault="00E04A00" w:rsidP="00AF2AB4">
      <w:pPr>
        <w:spacing w:line="228" w:lineRule="auto"/>
        <w:ind w:firstLine="284"/>
        <w:jc w:val="both"/>
        <w:rPr>
          <w:rFonts w:eastAsiaTheme="minorHAnsi"/>
          <w:lang w:val="ru-RU"/>
        </w:rPr>
      </w:pPr>
      <w:r w:rsidRPr="00D921AF">
        <w:rPr>
          <w:rFonts w:eastAsiaTheme="minorHAnsi"/>
          <w:lang w:val="ru-RU"/>
        </w:rPr>
        <w:t xml:space="preserve">Признавая системный характер </w:t>
      </w:r>
      <w:r w:rsidR="006B36DC" w:rsidRPr="00D921AF">
        <w:rPr>
          <w:rFonts w:eastAsiaTheme="minorHAnsi"/>
          <w:lang w:val="ru-RU"/>
        </w:rPr>
        <w:t xml:space="preserve">проектирования </w:t>
      </w:r>
      <w:r w:rsidR="00A963C6" w:rsidRPr="00D921AF">
        <w:t>IBMRSS</w:t>
      </w:r>
      <w:r w:rsidR="006B36DC" w:rsidRPr="00D921AF">
        <w:rPr>
          <w:rFonts w:eastAsiaTheme="minorHAnsi"/>
          <w:lang w:val="ru-RU"/>
        </w:rPr>
        <w:t>, необх</w:t>
      </w:r>
      <w:r w:rsidRPr="00D921AF">
        <w:rPr>
          <w:rFonts w:eastAsiaTheme="minorHAnsi"/>
          <w:lang w:val="ru-RU"/>
        </w:rPr>
        <w:t>одимо</w:t>
      </w:r>
      <w:r w:rsidR="006B36DC" w:rsidRPr="00D921AF">
        <w:rPr>
          <w:rFonts w:eastAsiaTheme="minorHAnsi"/>
          <w:lang w:val="ru-RU"/>
        </w:rPr>
        <w:t xml:space="preserve"> </w:t>
      </w:r>
      <w:r w:rsidRPr="00D921AF">
        <w:rPr>
          <w:rFonts w:eastAsiaTheme="minorHAnsi"/>
          <w:lang w:val="ru-RU"/>
        </w:rPr>
        <w:t>определить</w:t>
      </w:r>
      <w:r w:rsidR="006B36DC" w:rsidRPr="00D921AF">
        <w:rPr>
          <w:rFonts w:eastAsiaTheme="minorHAnsi"/>
          <w:lang w:val="ru-RU"/>
        </w:rPr>
        <w:t xml:space="preserve"> ее</w:t>
      </w:r>
      <w:r w:rsidRPr="00D921AF">
        <w:rPr>
          <w:rFonts w:eastAsiaTheme="minorHAnsi"/>
          <w:lang w:val="ru-RU"/>
        </w:rPr>
        <w:t xml:space="preserve"> системные свойства</w:t>
      </w:r>
      <w:r w:rsidR="006B36DC" w:rsidRPr="00D921AF">
        <w:rPr>
          <w:rFonts w:eastAsiaTheme="minorHAnsi"/>
          <w:lang w:val="ru-RU"/>
        </w:rPr>
        <w:t>,</w:t>
      </w:r>
      <w:r w:rsidRPr="00D921AF">
        <w:rPr>
          <w:rFonts w:eastAsiaTheme="minorHAnsi"/>
          <w:lang w:val="ru-RU"/>
        </w:rPr>
        <w:t xml:space="preserve"> форм</w:t>
      </w:r>
      <w:r w:rsidR="006B36DC" w:rsidRPr="00D921AF">
        <w:rPr>
          <w:rFonts w:eastAsiaTheme="minorHAnsi"/>
          <w:lang w:val="ru-RU"/>
        </w:rPr>
        <w:t>ы</w:t>
      </w:r>
      <w:r w:rsidRPr="00D921AF">
        <w:rPr>
          <w:rFonts w:eastAsiaTheme="minorHAnsi"/>
          <w:lang w:val="ru-RU"/>
        </w:rPr>
        <w:t xml:space="preserve"> и </w:t>
      </w:r>
      <w:r w:rsidR="006B36DC" w:rsidRPr="00D921AF">
        <w:rPr>
          <w:rFonts w:eastAsiaTheme="minorHAnsi"/>
          <w:lang w:val="ru-RU"/>
        </w:rPr>
        <w:t>условия</w:t>
      </w:r>
      <w:r w:rsidRPr="00D921AF">
        <w:rPr>
          <w:rFonts w:eastAsiaTheme="minorHAnsi"/>
          <w:lang w:val="ru-RU"/>
        </w:rPr>
        <w:t xml:space="preserve"> функционирования. Главным свойством, определяющим </w:t>
      </w:r>
      <w:r w:rsidR="00846A58" w:rsidRPr="00D921AF">
        <w:t>IBMRSS</w:t>
      </w:r>
      <w:r w:rsidRPr="00D921AF">
        <w:rPr>
          <w:rFonts w:eastAsiaTheme="minorHAnsi"/>
          <w:lang w:val="ru-RU"/>
        </w:rPr>
        <w:t xml:space="preserve"> как систем</w:t>
      </w:r>
      <w:r w:rsidR="006B36DC" w:rsidRPr="00D921AF">
        <w:rPr>
          <w:rFonts w:eastAsiaTheme="minorHAnsi"/>
          <w:lang w:val="ru-RU"/>
        </w:rPr>
        <w:t xml:space="preserve">ы </w:t>
      </w:r>
      <w:r w:rsidRPr="00D921AF">
        <w:rPr>
          <w:rFonts w:eastAsiaTheme="minorHAnsi"/>
          <w:lang w:val="ru-RU"/>
        </w:rPr>
        <w:t xml:space="preserve">является обоснованность приоритетов развития и структуры его </w:t>
      </w:r>
      <w:r w:rsidR="006B36DC" w:rsidRPr="00D921AF">
        <w:rPr>
          <w:rFonts w:eastAsiaTheme="minorHAnsi"/>
          <w:lang w:val="ru-RU"/>
        </w:rPr>
        <w:t>элементов. Это отражается на проектировании в виде</w:t>
      </w:r>
      <w:r w:rsidRPr="00D921AF">
        <w:rPr>
          <w:rFonts w:eastAsiaTheme="minorHAnsi"/>
          <w:lang w:val="ru-RU"/>
        </w:rPr>
        <w:t xml:space="preserve"> необходимост</w:t>
      </w:r>
      <w:r w:rsidR="006B36DC" w:rsidRPr="00D921AF">
        <w:rPr>
          <w:rFonts w:eastAsiaTheme="minorHAnsi"/>
          <w:lang w:val="ru-RU"/>
        </w:rPr>
        <w:t>и</w:t>
      </w:r>
      <w:r w:rsidRPr="00D921AF">
        <w:rPr>
          <w:rFonts w:eastAsiaTheme="minorHAnsi"/>
          <w:lang w:val="ru-RU"/>
        </w:rPr>
        <w:t xml:space="preserve"> согласования цел</w:t>
      </w:r>
      <w:r w:rsidR="006B36DC" w:rsidRPr="00D921AF">
        <w:rPr>
          <w:rFonts w:eastAsiaTheme="minorHAnsi"/>
          <w:lang w:val="ru-RU"/>
        </w:rPr>
        <w:t xml:space="preserve">и </w:t>
      </w:r>
      <w:r w:rsidR="00846A58" w:rsidRPr="00D921AF">
        <w:t>IBMRSS</w:t>
      </w:r>
      <w:r w:rsidR="00846A58" w:rsidRPr="00D921AF">
        <w:rPr>
          <w:rFonts w:eastAsiaTheme="minorHAnsi"/>
          <w:lang w:val="ru-RU"/>
        </w:rPr>
        <w:t xml:space="preserve"> </w:t>
      </w:r>
      <w:r w:rsidRPr="00D921AF">
        <w:rPr>
          <w:rFonts w:eastAsiaTheme="minorHAnsi"/>
          <w:lang w:val="ru-RU"/>
        </w:rPr>
        <w:t>с целями участников проекта,</w:t>
      </w:r>
      <w:r w:rsidR="006B36DC" w:rsidRPr="00D921AF">
        <w:rPr>
          <w:rFonts w:eastAsiaTheme="minorHAnsi"/>
          <w:lang w:val="ru-RU"/>
        </w:rPr>
        <w:t xml:space="preserve"> в том числе</w:t>
      </w:r>
      <w:r w:rsidRPr="00D921AF">
        <w:rPr>
          <w:rFonts w:eastAsiaTheme="minorHAnsi"/>
          <w:lang w:val="ru-RU"/>
        </w:rPr>
        <w:t xml:space="preserve"> на разных стадиях своего развития, как отдельных организаций, так и на разных уровнях иерархии в рамках регионального подхода к управлению проектами в виду разной значимости организаций в выдвигаемых региональных приоритетах инновационного развития. </w:t>
      </w:r>
      <w:r w:rsidR="00615FCD" w:rsidRPr="00D921AF">
        <w:rPr>
          <w:rFonts w:eastAsiaTheme="minorHAnsi"/>
          <w:lang w:val="ru-RU"/>
        </w:rPr>
        <w:t>О</w:t>
      </w:r>
      <w:r w:rsidRPr="00D921AF">
        <w:rPr>
          <w:rFonts w:eastAsiaTheme="minorHAnsi"/>
          <w:lang w:val="ru-RU"/>
        </w:rPr>
        <w:t xml:space="preserve">сновной проблемой </w:t>
      </w:r>
      <w:r w:rsidR="00615FCD" w:rsidRPr="00D921AF">
        <w:rPr>
          <w:rFonts w:eastAsiaTheme="minorHAnsi"/>
          <w:lang w:val="ru-RU"/>
        </w:rPr>
        <w:t xml:space="preserve">проектирования и </w:t>
      </w:r>
      <w:r w:rsidRPr="00D921AF">
        <w:rPr>
          <w:rFonts w:eastAsiaTheme="minorHAnsi"/>
          <w:lang w:val="ru-RU"/>
        </w:rPr>
        <w:t xml:space="preserve">реализации </w:t>
      </w:r>
      <w:r w:rsidR="00846A58" w:rsidRPr="00D921AF">
        <w:t>IBMRSS</w:t>
      </w:r>
      <w:r w:rsidRPr="00D921AF">
        <w:rPr>
          <w:rFonts w:eastAsiaTheme="minorHAnsi"/>
          <w:lang w:val="ru-RU"/>
        </w:rPr>
        <w:t>, является согласование целей участников проекта, имеющих разный статус и уровень развития, порожда</w:t>
      </w:r>
      <w:r w:rsidR="00615FCD" w:rsidRPr="00D921AF">
        <w:rPr>
          <w:rFonts w:eastAsiaTheme="minorHAnsi"/>
          <w:lang w:val="ru-RU"/>
        </w:rPr>
        <w:t>ющих</w:t>
      </w:r>
      <w:r w:rsidRPr="00D921AF">
        <w:rPr>
          <w:rFonts w:eastAsiaTheme="minorHAnsi"/>
          <w:lang w:val="ru-RU"/>
        </w:rPr>
        <w:t xml:space="preserve"> разнонаправленность целей, зачастую противоречащих </w:t>
      </w:r>
      <w:r w:rsidRPr="00D921AF">
        <w:rPr>
          <w:rFonts w:eastAsiaTheme="minorHAnsi"/>
          <w:lang w:val="ru-RU"/>
        </w:rPr>
        <w:lastRenderedPageBreak/>
        <w:t xml:space="preserve">друг другу. В этом аспекте, представление </w:t>
      </w:r>
      <w:r w:rsidR="00846A58" w:rsidRPr="00D921AF">
        <w:t>IBMRSS</w:t>
      </w:r>
      <w:r w:rsidR="00615FCD" w:rsidRPr="00D921AF">
        <w:rPr>
          <w:rFonts w:eastAsiaTheme="minorHAnsi"/>
          <w:lang w:val="ru-RU"/>
        </w:rPr>
        <w:t xml:space="preserve"> </w:t>
      </w:r>
      <w:r w:rsidRPr="00D921AF">
        <w:rPr>
          <w:rFonts w:eastAsiaTheme="minorHAnsi"/>
          <w:lang w:val="ru-RU"/>
        </w:rPr>
        <w:t>как системы позволяет</w:t>
      </w:r>
      <w:r w:rsidR="00615FCD" w:rsidRPr="00D921AF">
        <w:rPr>
          <w:rFonts w:eastAsiaTheme="minorHAnsi"/>
          <w:lang w:val="ru-RU"/>
        </w:rPr>
        <w:t>,</w:t>
      </w:r>
      <w:r w:rsidRPr="00D921AF">
        <w:rPr>
          <w:rFonts w:eastAsiaTheme="minorHAnsi"/>
          <w:lang w:val="ru-RU"/>
        </w:rPr>
        <w:t xml:space="preserve"> посредством свойства целенаправленности</w:t>
      </w:r>
      <w:r w:rsidR="00615FCD" w:rsidRPr="00D921AF">
        <w:rPr>
          <w:rFonts w:eastAsiaTheme="minorHAnsi"/>
          <w:lang w:val="ru-RU"/>
        </w:rPr>
        <w:t>,</w:t>
      </w:r>
      <w:r w:rsidRPr="00D921AF">
        <w:rPr>
          <w:rFonts w:eastAsiaTheme="minorHAnsi"/>
          <w:lang w:val="ru-RU"/>
        </w:rPr>
        <w:t xml:space="preserve"> корректировать основные цели, входящие в систему элементов и согласовывать множество целей объектов, исключая их альтернативность. В конечном итоге определяется необходимое и достаточное количество элементов, цели которых будут согласованны с целями проекта.</w:t>
      </w:r>
    </w:p>
    <w:p w14:paraId="64949F5E" w14:textId="77777777" w:rsidR="00E04A00" w:rsidRPr="00D921AF" w:rsidRDefault="00846A58" w:rsidP="00615FCD">
      <w:pPr>
        <w:spacing w:line="228" w:lineRule="auto"/>
        <w:ind w:firstLine="284"/>
        <w:jc w:val="both"/>
        <w:rPr>
          <w:rFonts w:eastAsiaTheme="minorHAnsi"/>
          <w:spacing w:val="-2"/>
          <w:lang w:val="ru-RU"/>
        </w:rPr>
      </w:pPr>
      <w:r w:rsidRPr="00D921AF">
        <w:t>IBMRSS</w:t>
      </w:r>
      <w:r w:rsidRPr="00D921AF">
        <w:rPr>
          <w:rFonts w:eastAsiaTheme="minorHAnsi"/>
          <w:spacing w:val="-2"/>
          <w:lang w:val="ru-RU"/>
        </w:rPr>
        <w:t xml:space="preserve"> </w:t>
      </w:r>
      <w:r w:rsidR="00615FCD" w:rsidRPr="00D921AF">
        <w:rPr>
          <w:rFonts w:eastAsiaTheme="minorHAnsi"/>
          <w:spacing w:val="-2"/>
          <w:lang w:val="ru-RU"/>
        </w:rPr>
        <w:t>предстает</w:t>
      </w:r>
      <w:r w:rsidR="00E04A00" w:rsidRPr="00D921AF">
        <w:rPr>
          <w:rFonts w:eastAsiaTheme="minorHAnsi"/>
          <w:spacing w:val="-2"/>
          <w:lang w:val="ru-RU"/>
        </w:rPr>
        <w:t xml:space="preserve"> как совокупност</w:t>
      </w:r>
      <w:r w:rsidR="00615FCD" w:rsidRPr="00D921AF">
        <w:rPr>
          <w:rFonts w:eastAsiaTheme="minorHAnsi"/>
          <w:spacing w:val="-2"/>
          <w:lang w:val="ru-RU"/>
        </w:rPr>
        <w:t>ь</w:t>
      </w:r>
      <w:r w:rsidR="00E04A00" w:rsidRPr="00D921AF">
        <w:rPr>
          <w:rFonts w:eastAsiaTheme="minorHAnsi"/>
          <w:spacing w:val="-2"/>
          <w:lang w:val="ru-RU"/>
        </w:rPr>
        <w:t xml:space="preserve"> различных организаций в рамках системы управления проектами</w:t>
      </w:r>
      <w:r w:rsidR="00615FCD" w:rsidRPr="00D921AF">
        <w:rPr>
          <w:rFonts w:eastAsiaTheme="minorHAnsi"/>
          <w:spacing w:val="-2"/>
          <w:lang w:val="ru-RU"/>
        </w:rPr>
        <w:t xml:space="preserve">, </w:t>
      </w:r>
      <w:r w:rsidR="00E04A00" w:rsidRPr="00D921AF">
        <w:rPr>
          <w:rFonts w:eastAsiaTheme="minorHAnsi"/>
          <w:spacing w:val="-2"/>
          <w:lang w:val="ru-RU"/>
        </w:rPr>
        <w:t>проявл</w:t>
      </w:r>
      <w:r w:rsidR="00615FCD" w:rsidRPr="00D921AF">
        <w:rPr>
          <w:rFonts w:eastAsiaTheme="minorHAnsi"/>
          <w:spacing w:val="-2"/>
          <w:lang w:val="ru-RU"/>
        </w:rPr>
        <w:t>яющей свои</w:t>
      </w:r>
      <w:r w:rsidR="00667A92" w:rsidRPr="00D921AF">
        <w:rPr>
          <w:rFonts w:eastAsiaTheme="minorHAnsi"/>
          <w:spacing w:val="-2"/>
          <w:lang w:val="ru-RU"/>
        </w:rPr>
        <w:t xml:space="preserve"> </w:t>
      </w:r>
      <w:r w:rsidR="00E04A00" w:rsidRPr="00D921AF">
        <w:rPr>
          <w:rFonts w:eastAsiaTheme="minorHAnsi"/>
          <w:spacing w:val="-2"/>
          <w:lang w:val="ru-RU"/>
        </w:rPr>
        <w:t xml:space="preserve">свойства </w:t>
      </w:r>
      <w:r w:rsidR="00615FCD" w:rsidRPr="00D921AF">
        <w:rPr>
          <w:rFonts w:eastAsiaTheme="minorHAnsi"/>
          <w:spacing w:val="-2"/>
          <w:lang w:val="ru-RU"/>
        </w:rPr>
        <w:t>через</w:t>
      </w:r>
      <w:r w:rsidR="00E04A00" w:rsidRPr="00D921AF">
        <w:rPr>
          <w:rFonts w:eastAsiaTheme="minorHAnsi"/>
          <w:spacing w:val="-2"/>
          <w:lang w:val="ru-RU"/>
        </w:rPr>
        <w:t xml:space="preserve"> дифференциаци</w:t>
      </w:r>
      <w:r w:rsidR="00615FCD" w:rsidRPr="00D921AF">
        <w:rPr>
          <w:rFonts w:eastAsiaTheme="minorHAnsi"/>
          <w:spacing w:val="-2"/>
          <w:lang w:val="ru-RU"/>
        </w:rPr>
        <w:t>ю</w:t>
      </w:r>
      <w:r w:rsidR="00E04A00" w:rsidRPr="00D921AF">
        <w:rPr>
          <w:rFonts w:eastAsiaTheme="minorHAnsi"/>
          <w:spacing w:val="-2"/>
          <w:lang w:val="ru-RU"/>
        </w:rPr>
        <w:t xml:space="preserve"> элементов</w:t>
      </w:r>
      <w:r w:rsidR="00615FCD" w:rsidRPr="00D921AF">
        <w:rPr>
          <w:rFonts w:eastAsiaTheme="minorHAnsi"/>
          <w:spacing w:val="-2"/>
          <w:lang w:val="ru-RU"/>
        </w:rPr>
        <w:t>. Это</w:t>
      </w:r>
      <w:r w:rsidR="00E04A00" w:rsidRPr="00D921AF">
        <w:rPr>
          <w:rFonts w:eastAsiaTheme="minorHAnsi"/>
          <w:spacing w:val="-2"/>
          <w:lang w:val="ru-RU"/>
        </w:rPr>
        <w:t xml:space="preserve"> является одним из путей повышения организованности процесса достижения целей, поставленных </w:t>
      </w:r>
      <w:r w:rsidR="00615FCD" w:rsidRPr="00D921AF">
        <w:rPr>
          <w:rFonts w:eastAsiaTheme="minorHAnsi"/>
          <w:spacing w:val="-2"/>
          <w:lang w:val="ru-RU"/>
        </w:rPr>
        <w:t xml:space="preserve">в процессе проектирования </w:t>
      </w:r>
      <w:r w:rsidRPr="00D921AF">
        <w:t>IBMRSS</w:t>
      </w:r>
      <w:r w:rsidR="00615FCD" w:rsidRPr="00D921AF">
        <w:rPr>
          <w:rFonts w:eastAsiaTheme="minorHAnsi"/>
          <w:spacing w:val="-2"/>
          <w:lang w:val="ru-RU"/>
        </w:rPr>
        <w:t>.</w:t>
      </w:r>
      <w:r w:rsidR="00E04A00" w:rsidRPr="00D921AF">
        <w:rPr>
          <w:rFonts w:eastAsiaTheme="minorHAnsi"/>
          <w:spacing w:val="-2"/>
          <w:lang w:val="ru-RU"/>
        </w:rPr>
        <w:t xml:space="preserve"> </w:t>
      </w:r>
      <w:r w:rsidR="00EA3D37" w:rsidRPr="00D921AF">
        <w:rPr>
          <w:rFonts w:eastAsiaTheme="minorHAnsi"/>
          <w:spacing w:val="-2"/>
          <w:lang w:val="ru-RU"/>
        </w:rPr>
        <w:t>Э</w:t>
      </w:r>
      <w:r w:rsidR="00615FCD" w:rsidRPr="00D921AF">
        <w:rPr>
          <w:rFonts w:eastAsiaTheme="minorHAnsi"/>
          <w:spacing w:val="-2"/>
          <w:lang w:val="ru-RU"/>
        </w:rPr>
        <w:t>то положение</w:t>
      </w:r>
      <w:r w:rsidR="00E04A00" w:rsidRPr="00D921AF">
        <w:rPr>
          <w:rFonts w:eastAsiaTheme="minorHAnsi"/>
          <w:spacing w:val="-2"/>
          <w:lang w:val="ru-RU"/>
        </w:rPr>
        <w:t xml:space="preserve"> выражается однозначн</w:t>
      </w:r>
      <w:r w:rsidR="00EA3D37" w:rsidRPr="00D921AF">
        <w:rPr>
          <w:rFonts w:eastAsiaTheme="minorHAnsi"/>
          <w:spacing w:val="-2"/>
          <w:lang w:val="ru-RU"/>
        </w:rPr>
        <w:t>ой</w:t>
      </w:r>
      <w:r w:rsidR="00E04A00" w:rsidRPr="00D921AF">
        <w:rPr>
          <w:rFonts w:eastAsiaTheme="minorHAnsi"/>
          <w:spacing w:val="-2"/>
          <w:lang w:val="ru-RU"/>
        </w:rPr>
        <w:t xml:space="preserve"> зависимость</w:t>
      </w:r>
      <w:r w:rsidR="00EA3D37" w:rsidRPr="00D921AF">
        <w:rPr>
          <w:rFonts w:eastAsiaTheme="minorHAnsi"/>
          <w:spacing w:val="-2"/>
          <w:lang w:val="ru-RU"/>
        </w:rPr>
        <w:t>ю</w:t>
      </w:r>
      <w:r w:rsidR="00E04A00" w:rsidRPr="00D921AF">
        <w:rPr>
          <w:rFonts w:eastAsiaTheme="minorHAnsi"/>
          <w:spacing w:val="-2"/>
          <w:lang w:val="ru-RU"/>
        </w:rPr>
        <w:t xml:space="preserve"> эффективности </w:t>
      </w:r>
      <w:r w:rsidRPr="00D921AF">
        <w:t>IBMRSS</w:t>
      </w:r>
      <w:r w:rsidR="00E04A00" w:rsidRPr="00D921AF">
        <w:rPr>
          <w:rFonts w:eastAsiaTheme="minorHAnsi"/>
          <w:spacing w:val="-2"/>
          <w:lang w:val="ru-RU"/>
        </w:rPr>
        <w:t xml:space="preserve"> от четкости и структурированности задаваемого конечного результата, описанного количественными и качественными параметрами цели.</w:t>
      </w:r>
      <w:r w:rsidR="00EA3D37" w:rsidRPr="00D921AF">
        <w:rPr>
          <w:rFonts w:eastAsiaTheme="minorHAnsi"/>
          <w:spacing w:val="-2"/>
          <w:lang w:val="ru-RU"/>
        </w:rPr>
        <w:t xml:space="preserve"> </w:t>
      </w:r>
      <w:r w:rsidR="00E04A00" w:rsidRPr="00D921AF">
        <w:rPr>
          <w:rFonts w:eastAsiaTheme="minorHAnsi"/>
          <w:spacing w:val="-2"/>
          <w:lang w:val="ru-RU"/>
        </w:rPr>
        <w:t xml:space="preserve">Суть такого свойства </w:t>
      </w:r>
      <w:r w:rsidR="00EA3D37" w:rsidRPr="00D921AF">
        <w:rPr>
          <w:rFonts w:eastAsiaTheme="minorHAnsi"/>
          <w:spacing w:val="-2"/>
          <w:lang w:val="ru-RU"/>
        </w:rPr>
        <w:t>с</w:t>
      </w:r>
      <w:r w:rsidR="00615FCD" w:rsidRPr="00D921AF">
        <w:rPr>
          <w:rFonts w:eastAsiaTheme="minorHAnsi"/>
          <w:spacing w:val="-2"/>
          <w:lang w:val="ru-RU"/>
        </w:rPr>
        <w:t xml:space="preserve">водится к поиску </w:t>
      </w:r>
      <w:r w:rsidR="00E04A00" w:rsidRPr="00D921AF">
        <w:rPr>
          <w:rFonts w:eastAsiaTheme="minorHAnsi"/>
          <w:spacing w:val="-2"/>
          <w:lang w:val="ru-RU"/>
        </w:rPr>
        <w:t>определ</w:t>
      </w:r>
      <w:r w:rsidR="00615FCD" w:rsidRPr="00D921AF">
        <w:rPr>
          <w:rFonts w:eastAsiaTheme="minorHAnsi"/>
          <w:spacing w:val="-2"/>
          <w:lang w:val="ru-RU"/>
        </w:rPr>
        <w:t>енного</w:t>
      </w:r>
      <w:r w:rsidR="00E04A00" w:rsidRPr="00D921AF">
        <w:rPr>
          <w:rFonts w:eastAsiaTheme="minorHAnsi"/>
          <w:spacing w:val="-2"/>
          <w:lang w:val="ru-RU"/>
        </w:rPr>
        <w:t xml:space="preserve"> набор</w:t>
      </w:r>
      <w:r w:rsidR="00615FCD" w:rsidRPr="00D921AF">
        <w:rPr>
          <w:rFonts w:eastAsiaTheme="minorHAnsi"/>
          <w:spacing w:val="-2"/>
          <w:lang w:val="ru-RU"/>
        </w:rPr>
        <w:t>а</w:t>
      </w:r>
      <w:r w:rsidR="00E04A00" w:rsidRPr="00D921AF">
        <w:rPr>
          <w:rFonts w:eastAsiaTheme="minorHAnsi"/>
          <w:spacing w:val="-2"/>
          <w:lang w:val="ru-RU"/>
        </w:rPr>
        <w:t xml:space="preserve"> элементов, участвующих в проекте, исходя из их целеполагания во внешней среде</w:t>
      </w:r>
      <w:r w:rsidR="00615FCD" w:rsidRPr="00D921AF">
        <w:rPr>
          <w:rFonts w:eastAsiaTheme="minorHAnsi"/>
          <w:spacing w:val="-2"/>
          <w:lang w:val="ru-RU"/>
        </w:rPr>
        <w:t>.</w:t>
      </w:r>
      <w:r w:rsidR="00E04A00" w:rsidRPr="00D921AF">
        <w:rPr>
          <w:rFonts w:eastAsiaTheme="minorHAnsi"/>
          <w:spacing w:val="-2"/>
          <w:lang w:val="ru-RU"/>
        </w:rPr>
        <w:t xml:space="preserve"> </w:t>
      </w:r>
      <w:r w:rsidR="00615FCD" w:rsidRPr="00D921AF">
        <w:rPr>
          <w:rFonts w:eastAsiaTheme="minorHAnsi"/>
          <w:spacing w:val="-2"/>
          <w:lang w:val="ru-RU"/>
        </w:rPr>
        <w:t>Ч</w:t>
      </w:r>
      <w:r w:rsidR="00E04A00" w:rsidRPr="00D921AF">
        <w:rPr>
          <w:rFonts w:eastAsiaTheme="minorHAnsi"/>
          <w:spacing w:val="-2"/>
          <w:lang w:val="ru-RU"/>
        </w:rPr>
        <w:t xml:space="preserve">ем точнее смоделирована цель и сама </w:t>
      </w:r>
      <w:bookmarkStart w:id="13" w:name="OLE_LINK18"/>
      <w:bookmarkStart w:id="14" w:name="OLE_LINK19"/>
      <w:r w:rsidRPr="00D921AF">
        <w:t>IBMRSS</w:t>
      </w:r>
      <w:bookmarkEnd w:id="13"/>
      <w:bookmarkEnd w:id="14"/>
      <w:r w:rsidR="00E04A00" w:rsidRPr="00D921AF">
        <w:rPr>
          <w:rFonts w:eastAsiaTheme="minorHAnsi"/>
          <w:spacing w:val="-2"/>
          <w:lang w:val="ru-RU"/>
        </w:rPr>
        <w:t xml:space="preserve">, </w:t>
      </w:r>
      <w:r w:rsidR="00615FCD" w:rsidRPr="00D921AF">
        <w:rPr>
          <w:rFonts w:eastAsiaTheme="minorHAnsi"/>
          <w:spacing w:val="-2"/>
          <w:lang w:val="ru-RU"/>
        </w:rPr>
        <w:t>т</w:t>
      </w:r>
      <w:r w:rsidR="00E04A00" w:rsidRPr="00D921AF">
        <w:rPr>
          <w:rFonts w:eastAsiaTheme="minorHAnsi"/>
          <w:spacing w:val="-2"/>
          <w:lang w:val="ru-RU"/>
        </w:rPr>
        <w:t>ем ближе процесс управления к самой цели</w:t>
      </w:r>
      <w:r w:rsidR="00942B25" w:rsidRPr="00D921AF">
        <w:rPr>
          <w:rFonts w:eastAsiaTheme="minorHAnsi"/>
          <w:spacing w:val="-2"/>
          <w:lang w:val="ru-RU"/>
        </w:rPr>
        <w:t>. Это</w:t>
      </w:r>
      <w:r w:rsidR="00E04A00" w:rsidRPr="00D921AF">
        <w:rPr>
          <w:rFonts w:eastAsiaTheme="minorHAnsi"/>
          <w:spacing w:val="-2"/>
          <w:lang w:val="ru-RU"/>
        </w:rPr>
        <w:t xml:space="preserve"> свойство позволяет системе избавляться от несвойственных элементов, от тех участников проекта, цели которых оказались несоответствующими целям проекта.</w:t>
      </w:r>
    </w:p>
    <w:p w14:paraId="34B2D2D5" w14:textId="77777777" w:rsidR="00E04A00" w:rsidRPr="00D921AF" w:rsidRDefault="00877860" w:rsidP="00AF2AB4">
      <w:pPr>
        <w:spacing w:line="228" w:lineRule="auto"/>
        <w:ind w:firstLine="284"/>
        <w:jc w:val="both"/>
        <w:rPr>
          <w:rFonts w:eastAsiaTheme="minorHAnsi"/>
          <w:spacing w:val="-2"/>
          <w:lang w:val="ru-RU"/>
        </w:rPr>
      </w:pPr>
      <w:r w:rsidRPr="00D921AF">
        <w:rPr>
          <w:rFonts w:eastAsiaTheme="minorHAnsi"/>
          <w:spacing w:val="-2"/>
          <w:lang w:val="ru-RU"/>
        </w:rPr>
        <w:t>Редуцируя</w:t>
      </w:r>
      <w:r w:rsidR="008A7003" w:rsidRPr="00D921AF">
        <w:rPr>
          <w:rFonts w:eastAsiaTheme="minorHAnsi"/>
          <w:spacing w:val="-2"/>
          <w:lang w:val="ru-RU"/>
        </w:rPr>
        <w:t xml:space="preserve"> многообразные свойства экономики региона</w:t>
      </w:r>
      <w:r w:rsidRPr="00D921AF">
        <w:rPr>
          <w:rFonts w:eastAsiaTheme="minorHAnsi"/>
          <w:spacing w:val="-2"/>
          <w:lang w:val="ru-RU"/>
        </w:rPr>
        <w:t xml:space="preserve"> можно </w:t>
      </w:r>
      <w:r w:rsidR="00E04A00" w:rsidRPr="00D921AF">
        <w:rPr>
          <w:rFonts w:eastAsiaTheme="minorHAnsi"/>
          <w:spacing w:val="-2"/>
          <w:lang w:val="ru-RU"/>
        </w:rPr>
        <w:t xml:space="preserve">сформулировать </w:t>
      </w:r>
      <w:r w:rsidRPr="00D921AF">
        <w:rPr>
          <w:rFonts w:eastAsiaTheme="minorHAnsi"/>
          <w:spacing w:val="-2"/>
          <w:lang w:val="ru-RU"/>
        </w:rPr>
        <w:t xml:space="preserve">полноценную </w:t>
      </w:r>
      <w:r w:rsidR="00E04A00" w:rsidRPr="00D921AF">
        <w:rPr>
          <w:rFonts w:eastAsiaTheme="minorHAnsi"/>
          <w:spacing w:val="-2"/>
          <w:lang w:val="ru-RU"/>
        </w:rPr>
        <w:t xml:space="preserve">концепцию функционирования </w:t>
      </w:r>
      <w:r w:rsidRPr="00D921AF">
        <w:rPr>
          <w:rFonts w:eastAsiaTheme="minorHAnsi"/>
          <w:spacing w:val="-2"/>
          <w:lang w:val="ru-RU"/>
        </w:rPr>
        <w:t>региональной сферы услуг</w:t>
      </w:r>
      <w:r w:rsidR="008A7003" w:rsidRPr="00D921AF">
        <w:rPr>
          <w:rFonts w:eastAsiaTheme="minorHAnsi"/>
          <w:spacing w:val="-2"/>
          <w:lang w:val="ru-RU"/>
        </w:rPr>
        <w:t>,</w:t>
      </w:r>
      <w:r w:rsidRPr="00D921AF">
        <w:rPr>
          <w:rFonts w:eastAsiaTheme="minorHAnsi"/>
          <w:spacing w:val="-2"/>
          <w:lang w:val="ru-RU"/>
        </w:rPr>
        <w:t xml:space="preserve"> </w:t>
      </w:r>
      <w:r w:rsidR="008A7003" w:rsidRPr="00D921AF">
        <w:rPr>
          <w:rFonts w:eastAsiaTheme="minorHAnsi"/>
          <w:spacing w:val="-2"/>
          <w:lang w:val="ru-RU"/>
        </w:rPr>
        <w:t>т</w:t>
      </w:r>
      <w:r w:rsidRPr="00D921AF">
        <w:rPr>
          <w:rFonts w:eastAsiaTheme="minorHAnsi"/>
          <w:spacing w:val="-2"/>
          <w:lang w:val="ru-RU"/>
        </w:rPr>
        <w:t>ем самым</w:t>
      </w:r>
      <w:r w:rsidR="00E04A00" w:rsidRPr="00D921AF">
        <w:rPr>
          <w:rFonts w:eastAsiaTheme="minorHAnsi"/>
          <w:spacing w:val="-2"/>
          <w:lang w:val="ru-RU"/>
        </w:rPr>
        <w:t xml:space="preserve"> определить цел</w:t>
      </w:r>
      <w:r w:rsidRPr="00D921AF">
        <w:rPr>
          <w:rFonts w:eastAsiaTheme="minorHAnsi"/>
          <w:spacing w:val="-2"/>
          <w:lang w:val="ru-RU"/>
        </w:rPr>
        <w:t>ь</w:t>
      </w:r>
      <w:r w:rsidR="00E04A00" w:rsidRPr="00D921AF">
        <w:rPr>
          <w:rFonts w:eastAsiaTheme="minorHAnsi"/>
          <w:spacing w:val="-2"/>
          <w:lang w:val="ru-RU"/>
        </w:rPr>
        <w:t xml:space="preserve"> </w:t>
      </w:r>
      <w:r w:rsidR="00846A58" w:rsidRPr="00D921AF">
        <w:t>IBMRSS</w:t>
      </w:r>
      <w:r w:rsidRPr="00D921AF">
        <w:rPr>
          <w:rFonts w:eastAsiaTheme="minorHAnsi"/>
          <w:spacing w:val="-2"/>
          <w:lang w:val="ru-RU"/>
        </w:rPr>
        <w:t xml:space="preserve">, </w:t>
      </w:r>
      <w:r w:rsidR="00E04A00" w:rsidRPr="00D921AF">
        <w:rPr>
          <w:rFonts w:eastAsiaTheme="minorHAnsi"/>
          <w:spacing w:val="-2"/>
          <w:lang w:val="ru-RU"/>
        </w:rPr>
        <w:t>систем</w:t>
      </w:r>
      <w:r w:rsidRPr="00D921AF">
        <w:rPr>
          <w:rFonts w:eastAsiaTheme="minorHAnsi"/>
          <w:spacing w:val="-2"/>
          <w:lang w:val="ru-RU"/>
        </w:rPr>
        <w:t>у</w:t>
      </w:r>
      <w:r w:rsidR="00E04A00" w:rsidRPr="00D921AF">
        <w:rPr>
          <w:rFonts w:eastAsiaTheme="minorHAnsi"/>
          <w:spacing w:val="-2"/>
          <w:lang w:val="ru-RU"/>
        </w:rPr>
        <w:t xml:space="preserve"> управления, ее составляющие, очертить сферу интересов, принципы и критерии, необходимые для формирования </w:t>
      </w:r>
      <w:r w:rsidRPr="00D921AF">
        <w:rPr>
          <w:rFonts w:eastAsiaTheme="minorHAnsi"/>
          <w:spacing w:val="-2"/>
          <w:lang w:val="ru-RU"/>
        </w:rPr>
        <w:t xml:space="preserve">ее </w:t>
      </w:r>
      <w:r w:rsidR="00E04A00" w:rsidRPr="00D921AF">
        <w:rPr>
          <w:rFonts w:eastAsiaTheme="minorHAnsi"/>
          <w:spacing w:val="-2"/>
          <w:lang w:val="ru-RU"/>
        </w:rPr>
        <w:t>организационного воплощения.</w:t>
      </w:r>
    </w:p>
    <w:p w14:paraId="4B4F0E9E" w14:textId="77777777" w:rsidR="00E04A00" w:rsidRPr="00D921AF" w:rsidRDefault="00E04A00" w:rsidP="00AF2AB4">
      <w:pPr>
        <w:spacing w:line="228" w:lineRule="auto"/>
        <w:ind w:firstLine="284"/>
        <w:jc w:val="both"/>
        <w:rPr>
          <w:rFonts w:eastAsiaTheme="minorHAnsi"/>
          <w:spacing w:val="-2"/>
          <w:lang w:val="ru-RU"/>
        </w:rPr>
      </w:pPr>
      <w:bookmarkStart w:id="15" w:name="OLE_LINK22"/>
      <w:bookmarkStart w:id="16" w:name="OLE_LINK23"/>
      <w:r w:rsidRPr="00D921AF">
        <w:rPr>
          <w:rFonts w:eastAsiaTheme="minorHAnsi"/>
          <w:spacing w:val="-2"/>
          <w:lang w:val="ru-RU"/>
        </w:rPr>
        <w:t xml:space="preserve">Региональная </w:t>
      </w:r>
      <w:r w:rsidR="00877860" w:rsidRPr="00D921AF">
        <w:rPr>
          <w:rFonts w:eastAsiaTheme="minorHAnsi"/>
          <w:spacing w:val="-2"/>
          <w:lang w:val="ru-RU"/>
        </w:rPr>
        <w:t xml:space="preserve">сфера услуг </w:t>
      </w:r>
      <w:bookmarkEnd w:id="15"/>
      <w:bookmarkEnd w:id="16"/>
      <w:r w:rsidRPr="00D921AF">
        <w:rPr>
          <w:rFonts w:eastAsiaTheme="minorHAnsi"/>
          <w:spacing w:val="-2"/>
          <w:lang w:val="ru-RU"/>
        </w:rPr>
        <w:t>является</w:t>
      </w:r>
      <w:r w:rsidR="00877860" w:rsidRPr="00D921AF">
        <w:rPr>
          <w:rFonts w:eastAsiaTheme="minorHAnsi"/>
          <w:spacing w:val="-2"/>
          <w:lang w:val="ru-RU"/>
        </w:rPr>
        <w:t xml:space="preserve"> сложной</w:t>
      </w:r>
      <w:r w:rsidRPr="00D921AF">
        <w:rPr>
          <w:rFonts w:eastAsiaTheme="minorHAnsi"/>
          <w:spacing w:val="-2"/>
          <w:lang w:val="ru-RU"/>
        </w:rPr>
        <w:t xml:space="preserve"> организационной системой, </w:t>
      </w:r>
      <w:r w:rsidR="00877860" w:rsidRPr="00D921AF">
        <w:rPr>
          <w:rFonts w:eastAsiaTheme="minorHAnsi"/>
          <w:spacing w:val="-2"/>
          <w:lang w:val="ru-RU"/>
        </w:rPr>
        <w:t>состоящей из</w:t>
      </w:r>
      <w:r w:rsidRPr="00D921AF">
        <w:rPr>
          <w:rFonts w:eastAsiaTheme="minorHAnsi"/>
          <w:spacing w:val="-2"/>
          <w:lang w:val="ru-RU"/>
        </w:rPr>
        <w:t xml:space="preserve"> </w:t>
      </w:r>
      <w:r w:rsidR="00C671C5" w:rsidRPr="00D921AF">
        <w:rPr>
          <w:rFonts w:eastAsiaTheme="minorHAnsi"/>
          <w:spacing w:val="-2"/>
          <w:lang w:val="ru-RU"/>
        </w:rPr>
        <w:t xml:space="preserve">определенного количества </w:t>
      </w:r>
      <w:r w:rsidRPr="00D921AF">
        <w:rPr>
          <w:rFonts w:eastAsiaTheme="minorHAnsi"/>
          <w:spacing w:val="-2"/>
          <w:lang w:val="ru-RU"/>
        </w:rPr>
        <w:t>элемент</w:t>
      </w:r>
      <w:r w:rsidR="00877860" w:rsidRPr="00D921AF">
        <w:rPr>
          <w:rFonts w:eastAsiaTheme="minorHAnsi"/>
          <w:spacing w:val="-2"/>
          <w:lang w:val="ru-RU"/>
        </w:rPr>
        <w:t>ов</w:t>
      </w:r>
      <w:r w:rsidRPr="00D921AF">
        <w:rPr>
          <w:rFonts w:eastAsiaTheme="minorHAnsi"/>
          <w:spacing w:val="-2"/>
          <w:lang w:val="ru-RU"/>
        </w:rPr>
        <w:t xml:space="preserve">, </w:t>
      </w:r>
      <w:r w:rsidR="00C671C5" w:rsidRPr="00D921AF">
        <w:rPr>
          <w:rFonts w:eastAsiaTheme="minorHAnsi"/>
          <w:spacing w:val="-2"/>
          <w:lang w:val="ru-RU"/>
        </w:rPr>
        <w:t xml:space="preserve">совокупные </w:t>
      </w:r>
      <w:r w:rsidRPr="00D921AF">
        <w:rPr>
          <w:rFonts w:eastAsiaTheme="minorHAnsi"/>
          <w:spacing w:val="-2"/>
          <w:lang w:val="ru-RU"/>
        </w:rPr>
        <w:t>свойства которых достаточны и необходимы для получения желаемого результата</w:t>
      </w:r>
      <w:r w:rsidR="00C671C5" w:rsidRPr="00D921AF">
        <w:rPr>
          <w:rFonts w:eastAsiaTheme="minorHAnsi"/>
          <w:spacing w:val="-2"/>
          <w:lang w:val="ru-RU"/>
        </w:rPr>
        <w:t xml:space="preserve"> [</w:t>
      </w:r>
      <w:r w:rsidR="006A7486" w:rsidRPr="00D921AF">
        <w:rPr>
          <w:rFonts w:eastAsiaTheme="minorHAnsi"/>
          <w:spacing w:val="-2"/>
          <w:lang w:val="ru-RU"/>
        </w:rPr>
        <w:t>13, 14, 15</w:t>
      </w:r>
      <w:r w:rsidR="00C671C5" w:rsidRPr="00D921AF">
        <w:rPr>
          <w:rFonts w:eastAsiaTheme="minorHAnsi"/>
          <w:spacing w:val="-2"/>
          <w:lang w:val="ru-RU"/>
        </w:rPr>
        <w:t>]</w:t>
      </w:r>
      <w:r w:rsidR="00877860" w:rsidRPr="00D921AF">
        <w:rPr>
          <w:rFonts w:eastAsiaTheme="minorHAnsi"/>
          <w:spacing w:val="-2"/>
          <w:lang w:val="ru-RU"/>
        </w:rPr>
        <w:t xml:space="preserve">, </w:t>
      </w:r>
      <w:r w:rsidR="00C671C5" w:rsidRPr="00D921AF">
        <w:rPr>
          <w:rFonts w:eastAsiaTheme="minorHAnsi"/>
          <w:spacing w:val="-2"/>
          <w:lang w:val="ru-RU"/>
        </w:rPr>
        <w:t xml:space="preserve">а также </w:t>
      </w:r>
      <w:r w:rsidRPr="00D921AF">
        <w:rPr>
          <w:rFonts w:eastAsiaTheme="minorHAnsi"/>
          <w:spacing w:val="-2"/>
          <w:lang w:val="ru-RU"/>
        </w:rPr>
        <w:t>определяют особенности и</w:t>
      </w:r>
      <w:r w:rsidR="00877860" w:rsidRPr="00D921AF">
        <w:rPr>
          <w:rFonts w:eastAsiaTheme="minorHAnsi"/>
          <w:spacing w:val="-2"/>
          <w:lang w:val="ru-RU"/>
        </w:rPr>
        <w:t xml:space="preserve"> устанавливают</w:t>
      </w:r>
      <w:r w:rsidRPr="00D921AF">
        <w:rPr>
          <w:rFonts w:eastAsiaTheme="minorHAnsi"/>
          <w:spacing w:val="-2"/>
          <w:lang w:val="ru-RU"/>
        </w:rPr>
        <w:t xml:space="preserve"> требования</w:t>
      </w:r>
      <w:r w:rsidR="00877860" w:rsidRPr="00D921AF">
        <w:rPr>
          <w:rFonts w:eastAsiaTheme="minorHAnsi"/>
          <w:spacing w:val="-2"/>
          <w:lang w:val="ru-RU"/>
        </w:rPr>
        <w:t xml:space="preserve"> к проектированию </w:t>
      </w:r>
      <w:bookmarkStart w:id="17" w:name="OLE_LINK10"/>
      <w:bookmarkStart w:id="18" w:name="OLE_LINK11"/>
      <w:r w:rsidR="00846A58" w:rsidRPr="00D921AF">
        <w:t>IBMRSS</w:t>
      </w:r>
      <w:bookmarkEnd w:id="17"/>
      <w:bookmarkEnd w:id="18"/>
      <w:r w:rsidR="00877860" w:rsidRPr="00D921AF">
        <w:rPr>
          <w:rFonts w:eastAsiaTheme="minorHAnsi"/>
          <w:spacing w:val="-2"/>
          <w:lang w:val="ru-RU"/>
        </w:rPr>
        <w:t xml:space="preserve">. Концепция функционирования региональной сферы услуг </w:t>
      </w:r>
      <w:r w:rsidRPr="00D921AF">
        <w:rPr>
          <w:rFonts w:eastAsiaTheme="minorHAnsi"/>
          <w:spacing w:val="-2"/>
          <w:lang w:val="ru-RU"/>
        </w:rPr>
        <w:t>как открытой, саморазвивающейся системы ориентирова</w:t>
      </w:r>
      <w:r w:rsidR="00877860" w:rsidRPr="00D921AF">
        <w:rPr>
          <w:rFonts w:eastAsiaTheme="minorHAnsi"/>
          <w:spacing w:val="-2"/>
          <w:lang w:val="ru-RU"/>
        </w:rPr>
        <w:t>на</w:t>
      </w:r>
      <w:r w:rsidRPr="00D921AF">
        <w:rPr>
          <w:rFonts w:eastAsiaTheme="minorHAnsi"/>
          <w:spacing w:val="-2"/>
          <w:lang w:val="ru-RU"/>
        </w:rPr>
        <w:t xml:space="preserve"> на два направления.</w:t>
      </w:r>
      <w:r w:rsidR="00877860" w:rsidRPr="00D921AF">
        <w:rPr>
          <w:rFonts w:eastAsiaTheme="minorHAnsi"/>
          <w:spacing w:val="-2"/>
          <w:lang w:val="ru-RU"/>
        </w:rPr>
        <w:t xml:space="preserve"> </w:t>
      </w:r>
      <w:r w:rsidRPr="00D921AF">
        <w:rPr>
          <w:rFonts w:eastAsiaTheme="minorHAnsi"/>
          <w:spacing w:val="-2"/>
          <w:lang w:val="ru-RU"/>
        </w:rPr>
        <w:t>Первое направление концепции определяет необходимость ориентации целевых инновационных процессов на потенци</w:t>
      </w:r>
      <w:r w:rsidR="00846A58" w:rsidRPr="00D921AF">
        <w:rPr>
          <w:rFonts w:eastAsiaTheme="minorHAnsi"/>
          <w:spacing w:val="-2"/>
          <w:lang w:val="ru-RU"/>
        </w:rPr>
        <w:t>але</w:t>
      </w:r>
      <w:r w:rsidRPr="00D921AF">
        <w:rPr>
          <w:rFonts w:eastAsiaTheme="minorHAnsi"/>
          <w:spacing w:val="-2"/>
          <w:lang w:val="ru-RU"/>
        </w:rPr>
        <w:t xml:space="preserve"> региональной экономики. </w:t>
      </w:r>
      <w:r w:rsidR="00182E09" w:rsidRPr="00D921AF">
        <w:t>IBMRSS</w:t>
      </w:r>
      <w:r w:rsidR="00182E09" w:rsidRPr="00D921AF">
        <w:rPr>
          <w:rFonts w:eastAsiaTheme="minorHAnsi"/>
          <w:spacing w:val="-2"/>
          <w:lang w:val="ru-RU"/>
        </w:rPr>
        <w:t xml:space="preserve"> </w:t>
      </w:r>
      <w:r w:rsidR="00877860" w:rsidRPr="00D921AF">
        <w:rPr>
          <w:rFonts w:eastAsiaTheme="minorHAnsi"/>
          <w:spacing w:val="-2"/>
          <w:lang w:val="ru-RU"/>
        </w:rPr>
        <w:t>должна</w:t>
      </w:r>
      <w:r w:rsidRPr="00D921AF">
        <w:rPr>
          <w:rFonts w:eastAsiaTheme="minorHAnsi"/>
          <w:spacing w:val="-2"/>
          <w:lang w:val="ru-RU"/>
        </w:rPr>
        <w:t xml:space="preserve"> быть ориентированы в направлении инновационного развития, с учетом имеющихся ресурсов и потенциала, задействован</w:t>
      </w:r>
      <w:r w:rsidR="00877860" w:rsidRPr="00D921AF">
        <w:rPr>
          <w:rFonts w:eastAsiaTheme="minorHAnsi"/>
          <w:spacing w:val="-2"/>
          <w:lang w:val="ru-RU"/>
        </w:rPr>
        <w:t>ного</w:t>
      </w:r>
      <w:r w:rsidRPr="00D921AF">
        <w:rPr>
          <w:rFonts w:eastAsiaTheme="minorHAnsi"/>
          <w:spacing w:val="-2"/>
          <w:lang w:val="ru-RU"/>
        </w:rPr>
        <w:t xml:space="preserve"> в ходе реализации проекта. В </w:t>
      </w:r>
      <w:r w:rsidR="00877860" w:rsidRPr="00D921AF">
        <w:rPr>
          <w:rFonts w:eastAsiaTheme="minorHAnsi"/>
          <w:spacing w:val="-2"/>
          <w:lang w:val="ru-RU"/>
        </w:rPr>
        <w:t>этом случае</w:t>
      </w:r>
      <w:r w:rsidRPr="00D921AF">
        <w:rPr>
          <w:rFonts w:eastAsiaTheme="minorHAnsi"/>
          <w:spacing w:val="-2"/>
          <w:lang w:val="ru-RU"/>
        </w:rPr>
        <w:t xml:space="preserve"> необходима консолидация юридически независимых организаций, которые будут интегрироваться в рамках одного проекта, обозначенного в ранге региональных приоритетов.</w:t>
      </w:r>
      <w:r w:rsidR="00EE3CD6" w:rsidRPr="00D921AF">
        <w:rPr>
          <w:rFonts w:eastAsiaTheme="minorHAnsi"/>
          <w:spacing w:val="-2"/>
          <w:lang w:val="ru-RU"/>
        </w:rPr>
        <w:t xml:space="preserve"> </w:t>
      </w:r>
      <w:r w:rsidR="006C0376" w:rsidRPr="00D921AF">
        <w:rPr>
          <w:rFonts w:eastAsiaTheme="minorHAnsi"/>
          <w:spacing w:val="-2"/>
          <w:lang w:val="ru-RU"/>
        </w:rPr>
        <w:t>В</w:t>
      </w:r>
      <w:r w:rsidRPr="00D921AF">
        <w:rPr>
          <w:rFonts w:eastAsiaTheme="minorHAnsi"/>
          <w:spacing w:val="-2"/>
          <w:lang w:val="ru-RU"/>
        </w:rPr>
        <w:t>се участники проекта интегрируют свой потенциал на основе обоюдной, взаимной выгоды. Здесь весьма интересна идея выдвинутая М. Портером [</w:t>
      </w:r>
      <w:r w:rsidR="006A7486" w:rsidRPr="00D921AF">
        <w:rPr>
          <w:rFonts w:eastAsiaTheme="minorHAnsi"/>
          <w:spacing w:val="-2"/>
          <w:lang w:val="ru-RU"/>
        </w:rPr>
        <w:t>16</w:t>
      </w:r>
      <w:r w:rsidRPr="00D921AF">
        <w:rPr>
          <w:rFonts w:eastAsiaTheme="minorHAnsi"/>
          <w:spacing w:val="-2"/>
          <w:lang w:val="ru-RU"/>
        </w:rPr>
        <w:t>] о подходе по созданию цепочек ценностей в сложных организациях, что также дополнил метод калькуляции затрат на основе формирования конечного продукта с использованием принципа ключевого ресурса и процессов, связанных с ним.</w:t>
      </w:r>
    </w:p>
    <w:p w14:paraId="32F0AA0D" w14:textId="77777777" w:rsidR="009870CE" w:rsidRPr="00D921AF" w:rsidRDefault="00E04A00" w:rsidP="00B61813">
      <w:pPr>
        <w:spacing w:line="228" w:lineRule="auto"/>
        <w:ind w:firstLine="284"/>
        <w:jc w:val="both"/>
        <w:rPr>
          <w:rFonts w:eastAsiaTheme="minorHAnsi"/>
          <w:lang w:val="ru-RU"/>
        </w:rPr>
      </w:pPr>
      <w:r w:rsidRPr="00D921AF">
        <w:rPr>
          <w:rFonts w:eastAsiaTheme="minorHAnsi"/>
          <w:lang w:val="ru-RU"/>
        </w:rPr>
        <w:t xml:space="preserve">Второе направление концепции </w:t>
      </w:r>
      <w:r w:rsidR="00B61813" w:rsidRPr="00D921AF">
        <w:rPr>
          <w:rFonts w:eastAsiaTheme="minorHAnsi"/>
          <w:lang w:val="ru-RU"/>
        </w:rPr>
        <w:t>указывает на</w:t>
      </w:r>
      <w:r w:rsidRPr="00D921AF">
        <w:rPr>
          <w:rFonts w:eastAsiaTheme="minorHAnsi"/>
          <w:lang w:val="ru-RU"/>
        </w:rPr>
        <w:t xml:space="preserve"> то, что </w:t>
      </w:r>
      <w:r w:rsidR="006C0376" w:rsidRPr="00D921AF">
        <w:t>IBMRSS</w:t>
      </w:r>
      <w:r w:rsidRPr="00D921AF">
        <w:rPr>
          <w:rFonts w:eastAsiaTheme="minorHAnsi"/>
          <w:lang w:val="ru-RU"/>
        </w:rPr>
        <w:t xml:space="preserve"> создает условия </w:t>
      </w:r>
      <w:r w:rsidR="00B61813" w:rsidRPr="00D921AF">
        <w:rPr>
          <w:rFonts w:eastAsiaTheme="minorHAnsi"/>
          <w:lang w:val="ru-RU"/>
        </w:rPr>
        <w:t>для</w:t>
      </w:r>
      <w:r w:rsidRPr="00D921AF">
        <w:rPr>
          <w:rFonts w:eastAsiaTheme="minorHAnsi"/>
          <w:lang w:val="ru-RU"/>
        </w:rPr>
        <w:t xml:space="preserve"> сбалансированного развития </w:t>
      </w:r>
      <w:r w:rsidRPr="00D921AF">
        <w:rPr>
          <w:rFonts w:eastAsiaTheme="minorHAnsi"/>
          <w:lang w:val="ru-RU"/>
        </w:rPr>
        <w:t>материальной и нематериальной сферы экономики региона посредством: постановки инновационных процессов таким образом, чтобы исключить доминирование одних организаций над другими</w:t>
      </w:r>
      <w:r w:rsidR="00B61813" w:rsidRPr="00D921AF">
        <w:rPr>
          <w:rFonts w:eastAsiaTheme="minorHAnsi"/>
          <w:lang w:val="ru-RU"/>
        </w:rPr>
        <w:t>; д</w:t>
      </w:r>
      <w:r w:rsidRPr="00D921AF">
        <w:rPr>
          <w:rFonts w:eastAsiaTheme="minorHAnsi"/>
          <w:lang w:val="ru-RU"/>
        </w:rPr>
        <w:t xml:space="preserve">остичь баланса интересов </w:t>
      </w:r>
      <w:r w:rsidR="00B61813" w:rsidRPr="00D921AF">
        <w:rPr>
          <w:rFonts w:eastAsiaTheme="minorHAnsi"/>
          <w:lang w:val="ru-RU"/>
        </w:rPr>
        <w:t>хозяйствующих субъектов</w:t>
      </w:r>
      <w:r w:rsidRPr="00D921AF">
        <w:rPr>
          <w:rFonts w:eastAsiaTheme="minorHAnsi"/>
          <w:lang w:val="ru-RU"/>
        </w:rPr>
        <w:t xml:space="preserve">; </w:t>
      </w:r>
      <w:r w:rsidR="00B61813" w:rsidRPr="00D921AF">
        <w:rPr>
          <w:rFonts w:eastAsiaTheme="minorHAnsi"/>
          <w:lang w:val="ru-RU"/>
        </w:rPr>
        <w:t>повышения</w:t>
      </w:r>
      <w:r w:rsidRPr="00D921AF">
        <w:rPr>
          <w:rFonts w:eastAsiaTheme="minorHAnsi"/>
          <w:lang w:val="ru-RU"/>
        </w:rPr>
        <w:t xml:space="preserve"> </w:t>
      </w:r>
      <w:r w:rsidR="00B61813" w:rsidRPr="00D921AF">
        <w:rPr>
          <w:rFonts w:eastAsiaTheme="minorHAnsi"/>
          <w:lang w:val="ru-RU"/>
        </w:rPr>
        <w:t>инновационной</w:t>
      </w:r>
      <w:r w:rsidRPr="00D921AF">
        <w:rPr>
          <w:rFonts w:eastAsiaTheme="minorHAnsi"/>
          <w:lang w:val="ru-RU"/>
        </w:rPr>
        <w:t xml:space="preserve"> активности в смежных отраслях</w:t>
      </w:r>
      <w:r w:rsidR="00B61813" w:rsidRPr="00D921AF">
        <w:rPr>
          <w:rFonts w:eastAsiaTheme="minorHAnsi"/>
          <w:lang w:val="ru-RU"/>
        </w:rPr>
        <w:t>;</w:t>
      </w:r>
      <w:r w:rsidRPr="00D921AF">
        <w:rPr>
          <w:rFonts w:eastAsiaTheme="minorHAnsi"/>
          <w:lang w:val="ru-RU"/>
        </w:rPr>
        <w:t xml:space="preserve"> создани</w:t>
      </w:r>
      <w:r w:rsidR="00B61813" w:rsidRPr="00D921AF">
        <w:rPr>
          <w:rFonts w:eastAsiaTheme="minorHAnsi"/>
          <w:lang w:val="ru-RU"/>
        </w:rPr>
        <w:t>е</w:t>
      </w:r>
      <w:r w:rsidRPr="00D921AF">
        <w:rPr>
          <w:rFonts w:eastAsiaTheme="minorHAnsi"/>
          <w:lang w:val="ru-RU"/>
        </w:rPr>
        <w:t xml:space="preserve"> условий для роста социального статуса региона и улучшения уровня жизни населения</w:t>
      </w:r>
      <w:r w:rsidR="006760EC" w:rsidRPr="00D921AF">
        <w:rPr>
          <w:rFonts w:eastAsiaTheme="minorHAnsi"/>
          <w:lang w:val="ru-RU"/>
        </w:rPr>
        <w:t>.</w:t>
      </w:r>
    </w:p>
    <w:p w14:paraId="55B888B7" w14:textId="77777777" w:rsidR="0042029C" w:rsidRPr="00D921AF" w:rsidRDefault="0042029C" w:rsidP="00AF2AB4">
      <w:pPr>
        <w:pStyle w:val="1"/>
        <w:keepNext w:val="0"/>
        <w:keepLines w:val="0"/>
        <w:spacing w:line="228" w:lineRule="auto"/>
        <w:ind w:firstLine="0"/>
      </w:pPr>
      <w:bookmarkStart w:id="19" w:name="OLE_LINK20"/>
      <w:bookmarkStart w:id="20" w:name="OLE_LINK21"/>
      <w:r w:rsidRPr="00D921AF">
        <w:t>Methodology</w:t>
      </w:r>
    </w:p>
    <w:bookmarkEnd w:id="19"/>
    <w:bookmarkEnd w:id="20"/>
    <w:p w14:paraId="2361C613" w14:textId="77777777" w:rsidR="00FC1029" w:rsidRPr="00D921AF" w:rsidRDefault="00C90851" w:rsidP="00AF2AB4">
      <w:pPr>
        <w:pStyle w:val="FA-Paragraphtext"/>
        <w:spacing w:line="228" w:lineRule="auto"/>
        <w:ind w:firstLine="284"/>
        <w:rPr>
          <w:lang w:val="ru-RU"/>
        </w:rPr>
      </w:pPr>
      <w:r w:rsidRPr="00D921AF">
        <w:rPr>
          <w:lang w:val="ru-RU"/>
        </w:rPr>
        <w:t xml:space="preserve">Под </w:t>
      </w:r>
      <w:r w:rsidR="00FC1029" w:rsidRPr="00D921AF">
        <w:rPr>
          <w:lang w:val="ru-RU"/>
        </w:rPr>
        <w:t xml:space="preserve">проектированием </w:t>
      </w:r>
      <w:r w:rsidR="00B51F5A" w:rsidRPr="00D921AF">
        <w:t>IBMRSS</w:t>
      </w:r>
      <w:r w:rsidR="00B51F5A" w:rsidRPr="00D921AF">
        <w:rPr>
          <w:lang w:val="ru-RU"/>
        </w:rPr>
        <w:t xml:space="preserve"> </w:t>
      </w:r>
      <w:r w:rsidRPr="00D921AF">
        <w:rPr>
          <w:lang w:val="ru-RU"/>
        </w:rPr>
        <w:t>следует понимать часть экономики, которая включает в себя все виды коммерческ</w:t>
      </w:r>
      <w:r w:rsidR="00FC1029" w:rsidRPr="00D921AF">
        <w:rPr>
          <w:lang w:val="ru-RU"/>
        </w:rPr>
        <w:t>ой</w:t>
      </w:r>
      <w:r w:rsidRPr="00D921AF">
        <w:rPr>
          <w:lang w:val="ru-RU"/>
        </w:rPr>
        <w:t xml:space="preserve"> и некоммерческ</w:t>
      </w:r>
      <w:r w:rsidR="00FC1029" w:rsidRPr="00D921AF">
        <w:rPr>
          <w:lang w:val="ru-RU"/>
        </w:rPr>
        <w:t>ой</w:t>
      </w:r>
      <w:r w:rsidRPr="00D921AF">
        <w:rPr>
          <w:lang w:val="ru-RU"/>
        </w:rPr>
        <w:t xml:space="preserve"> </w:t>
      </w:r>
      <w:r w:rsidR="00FC1029" w:rsidRPr="00D921AF">
        <w:rPr>
          <w:lang w:val="ru-RU"/>
        </w:rPr>
        <w:t xml:space="preserve">сферы </w:t>
      </w:r>
      <w:r w:rsidRPr="00D921AF">
        <w:rPr>
          <w:lang w:val="ru-RU"/>
        </w:rPr>
        <w:t>услуг</w:t>
      </w:r>
      <w:r w:rsidR="00FC1029" w:rsidRPr="00D921AF">
        <w:rPr>
          <w:lang w:val="ru-RU"/>
        </w:rPr>
        <w:t>, то есть</w:t>
      </w:r>
      <w:r w:rsidRPr="00D921AF">
        <w:rPr>
          <w:lang w:val="ru-RU"/>
        </w:rPr>
        <w:t xml:space="preserve"> сводная обобщающая категория, включающая воспроизводство разнообразных видов услуг, оказываемых организациями</w:t>
      </w:r>
      <w:r w:rsidR="00FC1029" w:rsidRPr="00D921AF">
        <w:rPr>
          <w:lang w:val="ru-RU"/>
        </w:rPr>
        <w:t xml:space="preserve"> и</w:t>
      </w:r>
      <w:r w:rsidRPr="00D921AF">
        <w:rPr>
          <w:lang w:val="ru-RU"/>
        </w:rPr>
        <w:t xml:space="preserve"> физическими лицами. Содержание</w:t>
      </w:r>
      <w:r w:rsidR="00FC1029" w:rsidRPr="00D921AF">
        <w:rPr>
          <w:lang w:val="ru-RU"/>
        </w:rPr>
        <w:t>м</w:t>
      </w:r>
      <w:r w:rsidRPr="00D921AF">
        <w:rPr>
          <w:lang w:val="ru-RU"/>
        </w:rPr>
        <w:t xml:space="preserve"> области исследования </w:t>
      </w:r>
      <w:r w:rsidR="00FC1029" w:rsidRPr="00D921AF">
        <w:rPr>
          <w:lang w:val="ru-RU"/>
        </w:rPr>
        <w:t>сферы услуг</w:t>
      </w:r>
      <w:r w:rsidRPr="00D921AF">
        <w:rPr>
          <w:lang w:val="ru-RU"/>
        </w:rPr>
        <w:t xml:space="preserve"> является анализ современных тенденций и прогнозов развития экономики, управления; определение научно обоснованных организационно-экономических форм деятельности, типологий форм хозяйственного механизма организаций и комплексов отраслей; совершенствование методов управления и государственного регулирования.</w:t>
      </w:r>
    </w:p>
    <w:p w14:paraId="78F88876" w14:textId="77777777" w:rsidR="00C90851" w:rsidRPr="00D921AF" w:rsidRDefault="00C90851" w:rsidP="00AF2AB4">
      <w:pPr>
        <w:pStyle w:val="FA-Paragraphtext"/>
        <w:spacing w:line="228" w:lineRule="auto"/>
        <w:ind w:firstLine="284"/>
        <w:rPr>
          <w:lang w:val="ru-RU"/>
        </w:rPr>
      </w:pPr>
      <w:r w:rsidRPr="00D921AF">
        <w:rPr>
          <w:lang w:val="ru-RU"/>
        </w:rPr>
        <w:t>Объектом исследования являются все организационно-правовые формы организаций</w:t>
      </w:r>
      <w:r w:rsidR="008D2398" w:rsidRPr="00D921AF">
        <w:rPr>
          <w:lang w:val="ru-RU"/>
        </w:rPr>
        <w:t>,</w:t>
      </w:r>
      <w:r w:rsidRPr="00D921AF">
        <w:rPr>
          <w:lang w:val="ru-RU"/>
        </w:rPr>
        <w:t xml:space="preserve"> обеспечивающих основную деятельность в </w:t>
      </w:r>
      <w:r w:rsidR="008D2398" w:rsidRPr="00D921AF">
        <w:rPr>
          <w:lang w:val="ru-RU"/>
        </w:rPr>
        <w:t>сфере услуг</w:t>
      </w:r>
      <w:r w:rsidRPr="00D921AF">
        <w:rPr>
          <w:lang w:val="ru-RU"/>
        </w:rPr>
        <w:t>, производственную и социальную инфраструктуру, подготовку кадров и т.</w:t>
      </w:r>
      <w:r w:rsidR="008D2398" w:rsidRPr="00D921AF">
        <w:rPr>
          <w:lang w:val="ru-RU"/>
        </w:rPr>
        <w:t>п</w:t>
      </w:r>
      <w:r w:rsidRPr="00D921AF">
        <w:rPr>
          <w:lang w:val="ru-RU"/>
        </w:rPr>
        <w:t>.</w:t>
      </w:r>
    </w:p>
    <w:p w14:paraId="71981498" w14:textId="77777777" w:rsidR="00C90851" w:rsidRPr="00D921AF" w:rsidRDefault="00C90851" w:rsidP="008D2398">
      <w:pPr>
        <w:pStyle w:val="FA-Paragraphtext"/>
        <w:spacing w:line="228" w:lineRule="auto"/>
        <w:ind w:firstLine="284"/>
        <w:rPr>
          <w:lang w:val="ru-RU"/>
        </w:rPr>
      </w:pPr>
      <w:r w:rsidRPr="00D921AF">
        <w:rPr>
          <w:lang w:val="ru-RU"/>
        </w:rPr>
        <w:t xml:space="preserve">В процессе систематизации факторов, обуславливающих возможности инновационного развития хозяйствующих субъектов </w:t>
      </w:r>
      <w:r w:rsidR="008D2398" w:rsidRPr="00D921AF">
        <w:rPr>
          <w:lang w:val="ru-RU"/>
        </w:rPr>
        <w:t>сферы услуг</w:t>
      </w:r>
      <w:r w:rsidRPr="00D921AF">
        <w:rPr>
          <w:lang w:val="ru-RU"/>
        </w:rPr>
        <w:t xml:space="preserve"> региона, необходимо выдел</w:t>
      </w:r>
      <w:r w:rsidR="008D2398" w:rsidRPr="00D921AF">
        <w:rPr>
          <w:lang w:val="ru-RU"/>
        </w:rPr>
        <w:t>ить</w:t>
      </w:r>
      <w:r w:rsidRPr="00D921AF">
        <w:rPr>
          <w:lang w:val="ru-RU"/>
        </w:rPr>
        <w:t xml:space="preserve"> элементы</w:t>
      </w:r>
      <w:r w:rsidR="008D2398" w:rsidRPr="00D921AF">
        <w:rPr>
          <w:lang w:val="ru-RU"/>
        </w:rPr>
        <w:t xml:space="preserve"> </w:t>
      </w:r>
      <w:r w:rsidR="005D08FE" w:rsidRPr="00D921AF">
        <w:rPr>
          <w:lang w:val="ru-RU"/>
        </w:rPr>
        <w:t xml:space="preserve">процесса проектирования </w:t>
      </w:r>
      <w:r w:rsidR="00B51F5A" w:rsidRPr="00D921AF">
        <w:t>IBMRSS</w:t>
      </w:r>
      <w:r w:rsidR="00B51F5A" w:rsidRPr="00D921AF">
        <w:rPr>
          <w:lang w:val="ru-RU"/>
        </w:rPr>
        <w:t xml:space="preserve"> </w:t>
      </w:r>
      <w:r w:rsidRPr="00D921AF">
        <w:rPr>
          <w:lang w:val="ru-RU"/>
        </w:rPr>
        <w:t>(</w:t>
      </w:r>
      <w:r w:rsidR="008D2398" w:rsidRPr="00D921AF">
        <w:rPr>
          <w:lang w:val="en-US"/>
        </w:rPr>
        <w:t>table</w:t>
      </w:r>
      <w:r w:rsidRPr="00D921AF">
        <w:rPr>
          <w:lang w:val="ru-RU"/>
        </w:rPr>
        <w:t xml:space="preserve"> </w:t>
      </w:r>
      <w:r w:rsidR="0021486D" w:rsidRPr="00D921AF">
        <w:rPr>
          <w:lang w:val="ru-RU"/>
        </w:rPr>
        <w:t>0</w:t>
      </w:r>
      <w:r w:rsidRPr="00D921AF">
        <w:rPr>
          <w:lang w:val="ru-RU"/>
        </w:rPr>
        <w:t>1).</w:t>
      </w:r>
    </w:p>
    <w:p w14:paraId="725B03A0" w14:textId="77777777" w:rsidR="0052772A" w:rsidRPr="00D921AF" w:rsidRDefault="008D2398" w:rsidP="008D2398">
      <w:pPr>
        <w:autoSpaceDE w:val="0"/>
        <w:autoSpaceDN w:val="0"/>
        <w:spacing w:before="120" w:line="228" w:lineRule="auto"/>
        <w:jc w:val="both"/>
        <w:rPr>
          <w:spacing w:val="-2"/>
          <w:sz w:val="18"/>
          <w:szCs w:val="18"/>
          <w:lang w:val="ru-RU" w:eastAsia="ru-RU"/>
        </w:rPr>
      </w:pPr>
      <w:r w:rsidRPr="00D921AF">
        <w:rPr>
          <w:sz w:val="18"/>
          <w:szCs w:val="18"/>
          <w:lang w:eastAsia="ru-RU"/>
        </w:rPr>
        <w:t>Table</w:t>
      </w:r>
      <w:r w:rsidRPr="00D921AF">
        <w:rPr>
          <w:sz w:val="18"/>
          <w:szCs w:val="18"/>
          <w:lang w:val="ru-RU" w:eastAsia="ru-RU"/>
        </w:rPr>
        <w:t xml:space="preserve"> 01.</w:t>
      </w:r>
      <w:r w:rsidR="0052772A" w:rsidRPr="00D921AF">
        <w:rPr>
          <w:spacing w:val="-2"/>
          <w:sz w:val="18"/>
          <w:szCs w:val="18"/>
          <w:lang w:val="ru-RU" w:eastAsia="ru-RU"/>
        </w:rPr>
        <w:t xml:space="preserve"> </w:t>
      </w:r>
      <w:r w:rsidR="00293F10" w:rsidRPr="00D921AF">
        <w:rPr>
          <w:spacing w:val="-2"/>
          <w:sz w:val="18"/>
          <w:szCs w:val="18"/>
          <w:lang w:val="ru-RU" w:eastAsia="ru-RU"/>
        </w:rPr>
        <w:t>Э</w:t>
      </w:r>
      <w:r w:rsidR="00B51F5A" w:rsidRPr="00D921AF">
        <w:rPr>
          <w:spacing w:val="-2"/>
          <w:sz w:val="18"/>
          <w:szCs w:val="18"/>
          <w:lang w:val="ru-RU" w:eastAsia="ru-RU"/>
        </w:rPr>
        <w:t xml:space="preserve">лементы процесса проектирования </w:t>
      </w:r>
      <w:r w:rsidR="00B51F5A" w:rsidRPr="00D921AF">
        <w:t>IBMRSS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34"/>
        <w:gridCol w:w="3786"/>
      </w:tblGrid>
      <w:tr w:rsidR="0052772A" w:rsidRPr="00D921AF" w14:paraId="442D8962" w14:textId="77777777" w:rsidTr="008D2398">
        <w:trPr>
          <w:jc w:val="center"/>
        </w:trPr>
        <w:tc>
          <w:tcPr>
            <w:tcW w:w="734" w:type="pct"/>
            <w:shd w:val="clear" w:color="auto" w:fill="BFBFBF" w:themeFill="background1" w:themeFillShade="BF"/>
            <w:vAlign w:val="center"/>
          </w:tcPr>
          <w:p w14:paraId="28A70D6F" w14:textId="77777777" w:rsidR="0052772A" w:rsidRPr="00D921AF" w:rsidRDefault="00B51F5A" w:rsidP="00AF2AB4">
            <w:pPr>
              <w:shd w:val="clear" w:color="auto" w:fill="FFFFFF"/>
              <w:autoSpaceDE w:val="0"/>
              <w:autoSpaceDN w:val="0"/>
              <w:spacing w:line="228" w:lineRule="auto"/>
              <w:rPr>
                <w:b/>
                <w:sz w:val="18"/>
                <w:szCs w:val="18"/>
                <w:lang w:val="ru-RU" w:eastAsia="ru-RU"/>
              </w:rPr>
            </w:pPr>
            <w:r w:rsidRPr="00D921AF">
              <w:rPr>
                <w:b/>
                <w:sz w:val="18"/>
                <w:szCs w:val="18"/>
                <w:lang w:val="ru-RU" w:eastAsia="ru-RU"/>
              </w:rPr>
              <w:t>Элементы</w:t>
            </w:r>
          </w:p>
        </w:tc>
        <w:tc>
          <w:tcPr>
            <w:tcW w:w="4266" w:type="pct"/>
            <w:shd w:val="clear" w:color="auto" w:fill="BFBFBF" w:themeFill="background1" w:themeFillShade="BF"/>
            <w:vAlign w:val="center"/>
          </w:tcPr>
          <w:p w14:paraId="2BBB1BFD" w14:textId="77777777" w:rsidR="0052772A" w:rsidRPr="00D921AF" w:rsidRDefault="0052772A" w:rsidP="00AF2AB4">
            <w:pPr>
              <w:shd w:val="clear" w:color="auto" w:fill="FFFFFF"/>
              <w:autoSpaceDE w:val="0"/>
              <w:autoSpaceDN w:val="0"/>
              <w:spacing w:line="228" w:lineRule="auto"/>
              <w:rPr>
                <w:b/>
                <w:color w:val="000000"/>
                <w:spacing w:val="3"/>
                <w:sz w:val="18"/>
                <w:szCs w:val="18"/>
                <w:lang w:val="ru-RU" w:eastAsia="ru-RU"/>
              </w:rPr>
            </w:pPr>
            <w:r w:rsidRPr="00D921AF">
              <w:rPr>
                <w:b/>
                <w:color w:val="000000"/>
                <w:spacing w:val="3"/>
                <w:sz w:val="18"/>
                <w:szCs w:val="18"/>
                <w:lang w:val="ru-RU" w:eastAsia="ru-RU"/>
              </w:rPr>
              <w:t>Интерпретация</w:t>
            </w:r>
          </w:p>
        </w:tc>
      </w:tr>
      <w:tr w:rsidR="0052772A" w:rsidRPr="008214C3" w14:paraId="1DB3F002" w14:textId="77777777" w:rsidTr="008D2398">
        <w:trPr>
          <w:jc w:val="center"/>
        </w:trPr>
        <w:tc>
          <w:tcPr>
            <w:tcW w:w="734" w:type="pct"/>
            <w:shd w:val="clear" w:color="auto" w:fill="FFFFFF"/>
            <w:vAlign w:val="center"/>
          </w:tcPr>
          <w:p w14:paraId="21FC5197"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Проектное управление</w:t>
            </w:r>
          </w:p>
        </w:tc>
        <w:tc>
          <w:tcPr>
            <w:tcW w:w="4266" w:type="pct"/>
            <w:shd w:val="clear" w:color="auto" w:fill="FFFFFF"/>
          </w:tcPr>
          <w:p w14:paraId="67D2D14A"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управление видами деятельности в организации, требующих постоянного руководства в условиях жестких ограничений по срокам, затратам и качеству работ</w:t>
            </w:r>
          </w:p>
        </w:tc>
      </w:tr>
      <w:tr w:rsidR="0052772A" w:rsidRPr="008214C3" w14:paraId="002089B1" w14:textId="77777777" w:rsidTr="008D2398">
        <w:trPr>
          <w:jc w:val="center"/>
        </w:trPr>
        <w:tc>
          <w:tcPr>
            <w:tcW w:w="734" w:type="pct"/>
            <w:shd w:val="clear" w:color="auto" w:fill="FFFFFF"/>
            <w:vAlign w:val="center"/>
          </w:tcPr>
          <w:p w14:paraId="1B0B3453"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Развитие</w:t>
            </w:r>
          </w:p>
        </w:tc>
        <w:tc>
          <w:tcPr>
            <w:tcW w:w="4266" w:type="pct"/>
            <w:shd w:val="clear" w:color="auto" w:fill="FFFFFF"/>
          </w:tcPr>
          <w:p w14:paraId="17E32574"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необратимое, направленное, закономерное изменение материи и сознания</w:t>
            </w:r>
          </w:p>
        </w:tc>
      </w:tr>
      <w:tr w:rsidR="0052772A" w:rsidRPr="008214C3" w14:paraId="236E3363" w14:textId="77777777" w:rsidTr="008D2398">
        <w:trPr>
          <w:jc w:val="center"/>
        </w:trPr>
        <w:tc>
          <w:tcPr>
            <w:tcW w:w="734" w:type="pct"/>
            <w:shd w:val="clear" w:color="auto" w:fill="FFFFFF"/>
            <w:vAlign w:val="center"/>
          </w:tcPr>
          <w:p w14:paraId="7B4F07C4"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Инновационное развитие</w:t>
            </w:r>
          </w:p>
        </w:tc>
        <w:tc>
          <w:tcPr>
            <w:tcW w:w="4266" w:type="pct"/>
            <w:shd w:val="clear" w:color="auto" w:fill="FFFFFF"/>
          </w:tcPr>
          <w:p w14:paraId="21E9DA73"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стратегическое развитие экономических объектов, выполняемое посредством систематического создания и внедрения инновационных технологий, продуктов и услуг, ориентированное на достижение высокого материального, интеллектуального и духовного уровня общества, высокого уровня экологии и обеспечения безопасности окружающей среды и здоровья человека</w:t>
            </w:r>
          </w:p>
        </w:tc>
      </w:tr>
      <w:tr w:rsidR="0052772A" w:rsidRPr="008214C3" w14:paraId="24057AF1" w14:textId="77777777" w:rsidTr="008D2398">
        <w:trPr>
          <w:jc w:val="center"/>
        </w:trPr>
        <w:tc>
          <w:tcPr>
            <w:tcW w:w="734" w:type="pct"/>
            <w:shd w:val="clear" w:color="auto" w:fill="FFFFFF"/>
            <w:vAlign w:val="center"/>
          </w:tcPr>
          <w:p w14:paraId="55B62CFD"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Регион</w:t>
            </w:r>
          </w:p>
        </w:tc>
        <w:tc>
          <w:tcPr>
            <w:tcW w:w="4266" w:type="pct"/>
            <w:shd w:val="clear" w:color="auto" w:fill="FFFFFF"/>
          </w:tcPr>
          <w:p w14:paraId="48E8BF73" w14:textId="77777777" w:rsidR="0052772A" w:rsidRPr="00D921AF" w:rsidRDefault="0052772A" w:rsidP="00AF2AB4">
            <w:pPr>
              <w:shd w:val="clear" w:color="auto" w:fill="FFFFFF"/>
              <w:autoSpaceDE w:val="0"/>
              <w:autoSpaceDN w:val="0"/>
              <w:spacing w:line="228" w:lineRule="auto"/>
              <w:jc w:val="left"/>
              <w:rPr>
                <w:spacing w:val="-2"/>
                <w:sz w:val="18"/>
                <w:szCs w:val="18"/>
                <w:lang w:val="ru-RU" w:eastAsia="ru-RU"/>
              </w:rPr>
            </w:pPr>
            <w:r w:rsidRPr="00D921AF">
              <w:rPr>
                <w:spacing w:val="-2"/>
                <w:sz w:val="18"/>
                <w:szCs w:val="18"/>
                <w:lang w:val="ru-RU" w:eastAsia="ru-RU"/>
              </w:rPr>
              <w:t>система территориально обособленного экономического пространства состоящего из взаимоувязанных, различных по локализации структурных образований которые, консолидируясь в единую ориентированную совокупность, обеспечивают себе адаптивное существование и развитие</w:t>
            </w:r>
          </w:p>
        </w:tc>
      </w:tr>
      <w:tr w:rsidR="0052772A" w:rsidRPr="008214C3" w14:paraId="08FBBCFA" w14:textId="77777777" w:rsidTr="008D2398">
        <w:trPr>
          <w:jc w:val="center"/>
        </w:trPr>
        <w:tc>
          <w:tcPr>
            <w:tcW w:w="734" w:type="pct"/>
            <w:shd w:val="clear" w:color="auto" w:fill="FFFFFF"/>
            <w:vAlign w:val="center"/>
          </w:tcPr>
          <w:p w14:paraId="014A3311"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Система</w:t>
            </w:r>
          </w:p>
        </w:tc>
        <w:tc>
          <w:tcPr>
            <w:tcW w:w="4266" w:type="pct"/>
            <w:shd w:val="clear" w:color="auto" w:fill="FFFFFF"/>
          </w:tcPr>
          <w:p w14:paraId="1695B98B"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множество элементов, находящихся в отношениях и связях друг с другом, которое образует определенную целостность, единство</w:t>
            </w:r>
          </w:p>
        </w:tc>
      </w:tr>
      <w:tr w:rsidR="0052772A" w:rsidRPr="008214C3" w14:paraId="3B2DF2B8" w14:textId="77777777" w:rsidTr="008D2398">
        <w:trPr>
          <w:jc w:val="center"/>
        </w:trPr>
        <w:tc>
          <w:tcPr>
            <w:tcW w:w="734" w:type="pct"/>
            <w:shd w:val="clear" w:color="auto" w:fill="FFFFFF"/>
            <w:vAlign w:val="center"/>
          </w:tcPr>
          <w:p w14:paraId="3C8D79A2"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Хозяйствующие субъекты</w:t>
            </w:r>
          </w:p>
        </w:tc>
        <w:tc>
          <w:tcPr>
            <w:tcW w:w="4266" w:type="pct"/>
            <w:shd w:val="clear" w:color="auto" w:fill="FFFFFF"/>
          </w:tcPr>
          <w:p w14:paraId="1A7FFD87"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 xml:space="preserve">физические и юридические лица, иные субъекты гражданского права, осуществляющие предпринимательскую </w:t>
            </w:r>
            <w:r w:rsidRPr="00D921AF">
              <w:rPr>
                <w:sz w:val="18"/>
                <w:szCs w:val="18"/>
                <w:lang w:val="ru-RU" w:eastAsia="ru-RU"/>
              </w:rPr>
              <w:lastRenderedPageBreak/>
              <w:t>деятельность или имеющие право ее осуществлять, а именно занимающиеся деятельностью по производству, реализации либо приобретению товаров</w:t>
            </w:r>
          </w:p>
        </w:tc>
      </w:tr>
      <w:tr w:rsidR="0052772A" w:rsidRPr="008214C3" w14:paraId="5A4712CD" w14:textId="77777777" w:rsidTr="008D2398">
        <w:trPr>
          <w:jc w:val="center"/>
        </w:trPr>
        <w:tc>
          <w:tcPr>
            <w:tcW w:w="734" w:type="pct"/>
            <w:shd w:val="clear" w:color="auto" w:fill="FFFFFF"/>
            <w:vAlign w:val="center"/>
          </w:tcPr>
          <w:p w14:paraId="6CC54C0A"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lastRenderedPageBreak/>
              <w:t>Сфера услуг</w:t>
            </w:r>
          </w:p>
        </w:tc>
        <w:tc>
          <w:tcPr>
            <w:tcW w:w="4266" w:type="pct"/>
            <w:shd w:val="clear" w:color="auto" w:fill="FFFFFF"/>
          </w:tcPr>
          <w:p w14:paraId="68031B9C"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сектор экономики, который предоставляет материальные и нематериальные услуги</w:t>
            </w:r>
          </w:p>
        </w:tc>
      </w:tr>
      <w:tr w:rsidR="0052772A" w:rsidRPr="008214C3" w14:paraId="2CEE9C61" w14:textId="77777777" w:rsidTr="008D2398">
        <w:trPr>
          <w:jc w:val="center"/>
        </w:trPr>
        <w:tc>
          <w:tcPr>
            <w:tcW w:w="734" w:type="pct"/>
            <w:shd w:val="clear" w:color="auto" w:fill="FFFFFF"/>
            <w:vAlign w:val="center"/>
          </w:tcPr>
          <w:p w14:paraId="73A92839"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Локализация</w:t>
            </w:r>
          </w:p>
        </w:tc>
        <w:tc>
          <w:tcPr>
            <w:tcW w:w="4266" w:type="pct"/>
            <w:shd w:val="clear" w:color="auto" w:fill="FFFFFF"/>
          </w:tcPr>
          <w:p w14:paraId="3B79062C"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отнесение чего-либо к определенному месту, ограничение распространения явления, процесса тесными границами, территориальными пределами</w:t>
            </w:r>
          </w:p>
        </w:tc>
      </w:tr>
      <w:tr w:rsidR="0052772A" w:rsidRPr="008214C3" w14:paraId="2AE5C965" w14:textId="77777777" w:rsidTr="008D2398">
        <w:trPr>
          <w:jc w:val="center"/>
        </w:trPr>
        <w:tc>
          <w:tcPr>
            <w:tcW w:w="734" w:type="pct"/>
            <w:shd w:val="clear" w:color="auto" w:fill="FFFFFF"/>
            <w:vAlign w:val="center"/>
          </w:tcPr>
          <w:p w14:paraId="58F1F946"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Процесс</w:t>
            </w:r>
          </w:p>
        </w:tc>
        <w:tc>
          <w:tcPr>
            <w:tcW w:w="4266" w:type="pct"/>
            <w:shd w:val="clear" w:color="auto" w:fill="FFFFFF"/>
          </w:tcPr>
          <w:p w14:paraId="55F4C992"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последовательная смена состояний объекта во времени, стадий развития</w:t>
            </w:r>
          </w:p>
        </w:tc>
      </w:tr>
      <w:tr w:rsidR="0052772A" w:rsidRPr="008214C3" w14:paraId="7FE08CBE" w14:textId="77777777" w:rsidTr="008D2398">
        <w:trPr>
          <w:jc w:val="center"/>
        </w:trPr>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4C6BFBFC"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Ресурсы</w:t>
            </w:r>
          </w:p>
        </w:tc>
        <w:tc>
          <w:tcPr>
            <w:tcW w:w="4266" w:type="pct"/>
            <w:tcBorders>
              <w:top w:val="single" w:sz="4" w:space="0" w:color="auto"/>
              <w:left w:val="single" w:sz="4" w:space="0" w:color="auto"/>
              <w:bottom w:val="single" w:sz="4" w:space="0" w:color="auto"/>
              <w:right w:val="single" w:sz="4" w:space="0" w:color="auto"/>
            </w:tcBorders>
            <w:shd w:val="clear" w:color="auto" w:fill="FFFFFF"/>
          </w:tcPr>
          <w:p w14:paraId="65AED9A5"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источники, средства обеспечения производства: природные (сырьевые, геофизические), трудовые (человеческий капитал), капитальные (физический капитал), оборотные средства (материалы), информационные ресурсы, финансовые (денежный капитал)</w:t>
            </w:r>
          </w:p>
        </w:tc>
      </w:tr>
      <w:tr w:rsidR="0052772A" w:rsidRPr="008214C3" w14:paraId="135FA894" w14:textId="77777777" w:rsidTr="008D2398">
        <w:trPr>
          <w:jc w:val="center"/>
        </w:trPr>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64845440" w14:textId="77777777" w:rsidR="0052772A" w:rsidRPr="00D921AF" w:rsidRDefault="0052772A" w:rsidP="005D08FE">
            <w:pPr>
              <w:shd w:val="clear" w:color="auto" w:fill="FFFFFF"/>
              <w:autoSpaceDE w:val="0"/>
              <w:autoSpaceDN w:val="0"/>
              <w:spacing w:line="228" w:lineRule="auto"/>
              <w:rPr>
                <w:sz w:val="18"/>
                <w:szCs w:val="18"/>
                <w:lang w:val="ru-RU" w:eastAsia="ru-RU"/>
              </w:rPr>
            </w:pPr>
            <w:r w:rsidRPr="00D921AF">
              <w:rPr>
                <w:sz w:val="18"/>
                <w:szCs w:val="18"/>
                <w:lang w:val="ru-RU" w:eastAsia="ru-RU"/>
              </w:rPr>
              <w:t>Структура</w:t>
            </w:r>
            <w:r w:rsidR="005D08FE" w:rsidRPr="00D921AF">
              <w:rPr>
                <w:sz w:val="18"/>
                <w:szCs w:val="18"/>
                <w:lang w:eastAsia="ru-RU"/>
              </w:rPr>
              <w:t xml:space="preserve"> </w:t>
            </w:r>
            <w:r w:rsidRPr="00D921AF">
              <w:rPr>
                <w:sz w:val="18"/>
                <w:szCs w:val="18"/>
                <w:lang w:val="ru-RU" w:eastAsia="ru-RU"/>
              </w:rPr>
              <w:t>системы</w:t>
            </w:r>
          </w:p>
        </w:tc>
        <w:tc>
          <w:tcPr>
            <w:tcW w:w="4266" w:type="pct"/>
            <w:tcBorders>
              <w:top w:val="single" w:sz="4" w:space="0" w:color="auto"/>
              <w:left w:val="single" w:sz="4" w:space="0" w:color="auto"/>
              <w:bottom w:val="single" w:sz="4" w:space="0" w:color="auto"/>
              <w:right w:val="single" w:sz="4" w:space="0" w:color="auto"/>
            </w:tcBorders>
            <w:shd w:val="clear" w:color="auto" w:fill="FFFFFF"/>
          </w:tcPr>
          <w:p w14:paraId="43A10593"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организация связей и отношений между подсистемами и элементами системы, а также собственно состав этих подсистем и элементов, каждому из которых обычно соответствует определенная функция</w:t>
            </w:r>
          </w:p>
        </w:tc>
      </w:tr>
      <w:tr w:rsidR="0052772A" w:rsidRPr="008214C3" w14:paraId="21F1BCA8" w14:textId="77777777" w:rsidTr="008D2398">
        <w:trPr>
          <w:jc w:val="center"/>
        </w:trPr>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57D2F6E1" w14:textId="77777777" w:rsidR="0052772A" w:rsidRPr="00D921AF" w:rsidRDefault="0052772A" w:rsidP="00AF2AB4">
            <w:pPr>
              <w:shd w:val="clear" w:color="auto" w:fill="FFFFFF"/>
              <w:autoSpaceDE w:val="0"/>
              <w:autoSpaceDN w:val="0"/>
              <w:spacing w:line="228" w:lineRule="auto"/>
              <w:rPr>
                <w:sz w:val="18"/>
                <w:szCs w:val="18"/>
                <w:lang w:val="ru-RU" w:eastAsia="ru-RU"/>
              </w:rPr>
            </w:pPr>
            <w:r w:rsidRPr="00D921AF">
              <w:rPr>
                <w:sz w:val="18"/>
                <w:szCs w:val="18"/>
                <w:lang w:val="ru-RU" w:eastAsia="ru-RU"/>
              </w:rPr>
              <w:t>Хозяйство</w:t>
            </w:r>
          </w:p>
        </w:tc>
        <w:tc>
          <w:tcPr>
            <w:tcW w:w="4266" w:type="pct"/>
            <w:tcBorders>
              <w:top w:val="single" w:sz="4" w:space="0" w:color="auto"/>
              <w:left w:val="single" w:sz="4" w:space="0" w:color="auto"/>
              <w:bottom w:val="single" w:sz="4" w:space="0" w:color="auto"/>
              <w:right w:val="single" w:sz="4" w:space="0" w:color="auto"/>
            </w:tcBorders>
            <w:shd w:val="clear" w:color="auto" w:fill="FFFFFF"/>
          </w:tcPr>
          <w:p w14:paraId="5355E9A8" w14:textId="77777777" w:rsidR="0052772A" w:rsidRPr="00D921AF" w:rsidRDefault="0052772A" w:rsidP="00AF2AB4">
            <w:pPr>
              <w:shd w:val="clear" w:color="auto" w:fill="FFFFFF"/>
              <w:autoSpaceDE w:val="0"/>
              <w:autoSpaceDN w:val="0"/>
              <w:spacing w:line="228" w:lineRule="auto"/>
              <w:jc w:val="left"/>
              <w:rPr>
                <w:sz w:val="18"/>
                <w:szCs w:val="18"/>
                <w:lang w:val="ru-RU" w:eastAsia="ru-RU"/>
              </w:rPr>
            </w:pPr>
            <w:r w:rsidRPr="00D921AF">
              <w:rPr>
                <w:sz w:val="18"/>
                <w:szCs w:val="18"/>
                <w:lang w:val="ru-RU" w:eastAsia="ru-RU"/>
              </w:rPr>
              <w:t>совокупность всех средств производства, используемых людьми в целях обеспечения своих потребностей.</w:t>
            </w:r>
          </w:p>
        </w:tc>
      </w:tr>
    </w:tbl>
    <w:p w14:paraId="51DF3EB7" w14:textId="77777777" w:rsidR="00C90851" w:rsidRPr="00D921AF" w:rsidRDefault="00C90851" w:rsidP="00AF2AB4">
      <w:pPr>
        <w:pStyle w:val="FA-Paragraphtext"/>
        <w:spacing w:line="228" w:lineRule="auto"/>
        <w:ind w:firstLine="284"/>
        <w:rPr>
          <w:lang w:val="ru-RU"/>
        </w:rPr>
      </w:pPr>
    </w:p>
    <w:p w14:paraId="7C75C978" w14:textId="77777777" w:rsidR="00002768" w:rsidRPr="00D921AF" w:rsidRDefault="00E1405C" w:rsidP="00AF2AB4">
      <w:pPr>
        <w:pStyle w:val="FA-Paragraphtext"/>
        <w:spacing w:line="228" w:lineRule="auto"/>
        <w:ind w:firstLine="284"/>
        <w:rPr>
          <w:spacing w:val="-1"/>
          <w:lang w:val="ru-RU"/>
        </w:rPr>
      </w:pPr>
      <w:r w:rsidRPr="00D921AF">
        <w:rPr>
          <w:spacing w:val="-1"/>
          <w:lang w:val="ru-RU"/>
        </w:rPr>
        <w:t xml:space="preserve">Результатом проектирования </w:t>
      </w:r>
      <w:r w:rsidR="00962A82" w:rsidRPr="00D921AF">
        <w:t>IBMRSS</w:t>
      </w:r>
      <w:r w:rsidR="00962A82" w:rsidRPr="00D921AF">
        <w:rPr>
          <w:spacing w:val="-1"/>
          <w:lang w:val="ru-RU"/>
        </w:rPr>
        <w:t xml:space="preserve"> </w:t>
      </w:r>
      <w:r w:rsidRPr="00D921AF">
        <w:rPr>
          <w:spacing w:val="-1"/>
          <w:lang w:val="ru-RU"/>
        </w:rPr>
        <w:t>является</w:t>
      </w:r>
      <w:r w:rsidR="00002768" w:rsidRPr="00D921AF">
        <w:rPr>
          <w:spacing w:val="-1"/>
          <w:lang w:val="ru-RU"/>
        </w:rPr>
        <w:t xml:space="preserve"> </w:t>
      </w:r>
      <w:r w:rsidRPr="00D921AF">
        <w:rPr>
          <w:spacing w:val="-1"/>
          <w:lang w:val="ru-RU"/>
        </w:rPr>
        <w:t xml:space="preserve">протокол </w:t>
      </w:r>
      <w:r w:rsidR="00002768" w:rsidRPr="00D921AF">
        <w:rPr>
          <w:spacing w:val="-1"/>
          <w:lang w:val="ru-RU"/>
        </w:rPr>
        <w:t>целенаправленно</w:t>
      </w:r>
      <w:r w:rsidRPr="00D921AF">
        <w:rPr>
          <w:spacing w:val="-1"/>
          <w:lang w:val="ru-RU"/>
        </w:rPr>
        <w:t>го</w:t>
      </w:r>
      <w:r w:rsidR="00002768" w:rsidRPr="00D921AF">
        <w:rPr>
          <w:spacing w:val="-1"/>
          <w:lang w:val="ru-RU"/>
        </w:rPr>
        <w:t xml:space="preserve"> управление процессом инновационного развития </w:t>
      </w:r>
      <w:r w:rsidRPr="00D921AF">
        <w:rPr>
          <w:spacing w:val="-1"/>
          <w:lang w:val="ru-RU"/>
        </w:rPr>
        <w:t>субъектов сферы услуг,</w:t>
      </w:r>
      <w:r w:rsidR="00002768" w:rsidRPr="00D921AF">
        <w:rPr>
          <w:spacing w:val="-1"/>
          <w:lang w:val="ru-RU"/>
        </w:rPr>
        <w:t xml:space="preserve"> в совокупности формирующих территориально обособленное экономическое пространство, </w:t>
      </w:r>
      <w:r w:rsidRPr="00D921AF">
        <w:rPr>
          <w:spacing w:val="-1"/>
          <w:lang w:val="ru-RU"/>
        </w:rPr>
        <w:t>дополняющего</w:t>
      </w:r>
      <w:r w:rsidR="00002768" w:rsidRPr="00D921AF">
        <w:rPr>
          <w:spacing w:val="-1"/>
          <w:lang w:val="ru-RU"/>
        </w:rPr>
        <w:t xml:space="preserve"> взаимоувязанно</w:t>
      </w:r>
      <w:r w:rsidRPr="00D921AF">
        <w:rPr>
          <w:spacing w:val="-1"/>
          <w:lang w:val="ru-RU"/>
        </w:rPr>
        <w:t>е</w:t>
      </w:r>
      <w:r w:rsidR="00002768" w:rsidRPr="00D921AF">
        <w:rPr>
          <w:spacing w:val="-1"/>
          <w:lang w:val="ru-RU"/>
        </w:rPr>
        <w:t xml:space="preserve"> многообрази</w:t>
      </w:r>
      <w:r w:rsidRPr="00D921AF">
        <w:rPr>
          <w:spacing w:val="-1"/>
          <w:lang w:val="ru-RU"/>
        </w:rPr>
        <w:t>е</w:t>
      </w:r>
      <w:r w:rsidR="00002768" w:rsidRPr="00D921AF">
        <w:rPr>
          <w:spacing w:val="-1"/>
          <w:lang w:val="ru-RU"/>
        </w:rPr>
        <w:t xml:space="preserve"> видов деятельности хозяйствующих субъектов, которые, консолидируясь в единую ориентированную совокупность, обеспечивают себе инновационное развитие.</w:t>
      </w:r>
    </w:p>
    <w:p w14:paraId="4DBEFC60" w14:textId="77777777" w:rsidR="004975BB" w:rsidRPr="00D921AF" w:rsidRDefault="00002768" w:rsidP="00AF2AB4">
      <w:pPr>
        <w:pStyle w:val="FA-Paragraphtext"/>
        <w:spacing w:line="228" w:lineRule="auto"/>
        <w:ind w:firstLine="284"/>
        <w:rPr>
          <w:lang w:val="ru-RU"/>
        </w:rPr>
      </w:pPr>
      <w:r w:rsidRPr="00D921AF">
        <w:rPr>
          <w:lang w:val="ru-RU"/>
        </w:rPr>
        <w:t>Решение вопроса об оценке эффективности использования инновационного потенциала региона</w:t>
      </w:r>
      <w:r w:rsidR="00F72068" w:rsidRPr="00D921AF">
        <w:rPr>
          <w:lang w:val="ru-RU"/>
        </w:rPr>
        <w:t>льной сферы услуг</w:t>
      </w:r>
      <w:r w:rsidRPr="00D921AF">
        <w:rPr>
          <w:lang w:val="ru-RU"/>
        </w:rPr>
        <w:t xml:space="preserve"> связан</w:t>
      </w:r>
      <w:r w:rsidR="00F72068" w:rsidRPr="00D921AF">
        <w:rPr>
          <w:lang w:val="ru-RU"/>
        </w:rPr>
        <w:t>о</w:t>
      </w:r>
      <w:r w:rsidRPr="00D921AF">
        <w:rPr>
          <w:lang w:val="ru-RU"/>
        </w:rPr>
        <w:t xml:space="preserve"> требует переосмысления концепции функционирования территориальной инфраструктуры. </w:t>
      </w:r>
    </w:p>
    <w:p w14:paraId="32E4CB6A" w14:textId="77777777" w:rsidR="004975BB" w:rsidRPr="00D921AF" w:rsidRDefault="004975BB" w:rsidP="004975BB">
      <w:pPr>
        <w:pStyle w:val="1"/>
        <w:keepNext w:val="0"/>
        <w:keepLines w:val="0"/>
        <w:ind w:firstLine="0"/>
      </w:pPr>
      <w:r w:rsidRPr="00D921AF">
        <w:t>Assessment methodology</w:t>
      </w:r>
    </w:p>
    <w:p w14:paraId="0E5C6180" w14:textId="77777777" w:rsidR="00002768" w:rsidRPr="00D921AF" w:rsidRDefault="004975BB" w:rsidP="00AF2AB4">
      <w:pPr>
        <w:pStyle w:val="FA-Paragraphtext"/>
        <w:spacing w:line="228" w:lineRule="auto"/>
        <w:ind w:firstLine="284"/>
        <w:rPr>
          <w:lang w:val="ru-RU"/>
        </w:rPr>
      </w:pPr>
      <w:r w:rsidRPr="00D921AF">
        <w:rPr>
          <w:lang w:val="ru-RU"/>
        </w:rPr>
        <w:t xml:space="preserve">Методика оценки </w:t>
      </w:r>
      <w:r w:rsidR="00002768" w:rsidRPr="00D921AF">
        <w:rPr>
          <w:lang w:val="ru-RU"/>
        </w:rPr>
        <w:t xml:space="preserve">эффективности использования инновационного потенциала </w:t>
      </w:r>
      <w:r w:rsidR="006B6DC0" w:rsidRPr="00D921AF">
        <w:rPr>
          <w:lang w:val="ru-RU"/>
        </w:rPr>
        <w:t>региональной сферы услуг</w:t>
      </w:r>
      <w:r w:rsidR="00002768" w:rsidRPr="00D921AF">
        <w:rPr>
          <w:lang w:val="ru-RU"/>
        </w:rPr>
        <w:t xml:space="preserve"> базируется на ряде принципов:</w:t>
      </w:r>
    </w:p>
    <w:p w14:paraId="091523A0" w14:textId="77777777" w:rsidR="00002768" w:rsidRPr="00D921AF" w:rsidRDefault="006B6DC0" w:rsidP="00AF2AB4">
      <w:pPr>
        <w:pStyle w:val="FA-Paragraphtext"/>
        <w:spacing w:line="228" w:lineRule="auto"/>
        <w:ind w:firstLine="284"/>
        <w:rPr>
          <w:lang w:val="ru-RU"/>
        </w:rPr>
      </w:pPr>
      <w:r w:rsidRPr="00D921AF">
        <w:rPr>
          <w:lang w:val="ru-RU"/>
        </w:rPr>
        <w:t>-</w:t>
      </w:r>
      <w:r w:rsidR="00002768" w:rsidRPr="00D921AF">
        <w:rPr>
          <w:lang w:val="ru-RU"/>
        </w:rPr>
        <w:t xml:space="preserve"> системности – необходимость анализа инновационного потенциала </w:t>
      </w:r>
      <w:r w:rsidRPr="00D921AF">
        <w:rPr>
          <w:lang w:val="ru-RU"/>
        </w:rPr>
        <w:t>региональной сферы услуг</w:t>
      </w:r>
      <w:r w:rsidR="00002768" w:rsidRPr="00D921AF">
        <w:rPr>
          <w:lang w:val="ru-RU"/>
        </w:rPr>
        <w:t xml:space="preserve"> как системы взаимосвязанных элементов: коммерческих и не коммерческих учреждений; органов федеральной, региональной власти и местного самоуправления;</w:t>
      </w:r>
    </w:p>
    <w:p w14:paraId="0B04667A"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комплексности – оценка, осуществляется с учетом всех внешних и внутренних факторов;</w:t>
      </w:r>
    </w:p>
    <w:p w14:paraId="42DC1662"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долговременности – результаты оценки должны учитывать принципы стратегического развития </w:t>
      </w:r>
      <w:r w:rsidRPr="00D921AF">
        <w:rPr>
          <w:lang w:val="ru-RU"/>
        </w:rPr>
        <w:t>и</w:t>
      </w:r>
      <w:r w:rsidR="00667A92" w:rsidRPr="00D921AF">
        <w:rPr>
          <w:lang w:val="ru-RU"/>
        </w:rPr>
        <w:t xml:space="preserve"> </w:t>
      </w:r>
      <w:r w:rsidR="00002768" w:rsidRPr="00D921AF">
        <w:rPr>
          <w:lang w:val="ru-RU"/>
        </w:rPr>
        <w:t>определять положение в будущем;</w:t>
      </w:r>
    </w:p>
    <w:p w14:paraId="1053930F"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сопряженности – инновационный потенциал является составной частью экономических ресурсов;</w:t>
      </w:r>
    </w:p>
    <w:p w14:paraId="713D57AD"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непрерывной изменчивости – результаты оценки применимы на ограниченном временном промежутке;</w:t>
      </w:r>
    </w:p>
    <w:p w14:paraId="59596EA6"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w:t>
      </w:r>
      <w:proofErr w:type="spellStart"/>
      <w:r w:rsidR="00002768" w:rsidRPr="00D921AF">
        <w:rPr>
          <w:lang w:val="ru-RU"/>
        </w:rPr>
        <w:t>контринтуитивного</w:t>
      </w:r>
      <w:proofErr w:type="spellEnd"/>
      <w:r w:rsidR="00002768" w:rsidRPr="00D921AF">
        <w:rPr>
          <w:lang w:val="ru-RU"/>
        </w:rPr>
        <w:t xml:space="preserve"> поведения сложных систем </w:t>
      </w:r>
      <w:proofErr w:type="spellStart"/>
      <w:r w:rsidR="00002768" w:rsidRPr="00D921AF">
        <w:rPr>
          <w:lang w:val="ru-RU"/>
        </w:rPr>
        <w:t>Форрестера</w:t>
      </w:r>
      <w:proofErr w:type="spellEnd"/>
      <w:r w:rsidR="00002768" w:rsidRPr="00D921AF">
        <w:rPr>
          <w:lang w:val="ru-RU"/>
        </w:rPr>
        <w:t xml:space="preserve"> – оценка, осуществляется до тех пор, пока полностью не согласуется с идеями автора;</w:t>
      </w:r>
    </w:p>
    <w:p w14:paraId="56F6B83C" w14:textId="77777777" w:rsidR="00002768" w:rsidRPr="00D921AF" w:rsidRDefault="00217158" w:rsidP="00AF2AB4">
      <w:pPr>
        <w:pStyle w:val="FA-Paragraphtext"/>
        <w:spacing w:line="228" w:lineRule="auto"/>
        <w:ind w:firstLine="284"/>
        <w:rPr>
          <w:lang w:val="ru-RU"/>
        </w:rPr>
      </w:pPr>
      <w:r w:rsidRPr="00D921AF">
        <w:rPr>
          <w:lang w:val="ru-RU"/>
        </w:rPr>
        <w:t xml:space="preserve">- </w:t>
      </w:r>
      <w:r w:rsidR="00002768" w:rsidRPr="00D921AF">
        <w:rPr>
          <w:lang w:val="ru-RU"/>
        </w:rPr>
        <w:t xml:space="preserve">устойчивого неравновесия – потенциал зависит от степени </w:t>
      </w:r>
      <w:r w:rsidRPr="00D921AF">
        <w:rPr>
          <w:lang w:val="ru-RU"/>
        </w:rPr>
        <w:t>изменчивости</w:t>
      </w:r>
      <w:r w:rsidR="00002768" w:rsidRPr="00D921AF">
        <w:rPr>
          <w:lang w:val="ru-RU"/>
        </w:rPr>
        <w:t xml:space="preserve"> отдельных показателей;</w:t>
      </w:r>
    </w:p>
    <w:p w14:paraId="5206BF25" w14:textId="77777777" w:rsidR="00002768" w:rsidRPr="00D921AF" w:rsidRDefault="00217158" w:rsidP="00AF2AB4">
      <w:pPr>
        <w:pStyle w:val="FA-Paragraphtext"/>
        <w:spacing w:line="228" w:lineRule="auto"/>
        <w:ind w:firstLine="284"/>
        <w:rPr>
          <w:lang w:val="ru-RU"/>
        </w:rPr>
      </w:pPr>
      <w:r w:rsidRPr="00D921AF">
        <w:rPr>
          <w:lang w:val="ru-RU"/>
        </w:rPr>
        <w:t xml:space="preserve">- </w:t>
      </w:r>
      <w:r w:rsidR="00002768" w:rsidRPr="00D921AF">
        <w:rPr>
          <w:lang w:val="ru-RU"/>
        </w:rPr>
        <w:t>достаточности – выбор показателей осуществляется с учетом степени влияния их на эффективность использования потенциала;</w:t>
      </w:r>
    </w:p>
    <w:p w14:paraId="67DFD71D" w14:textId="77777777" w:rsidR="00002768" w:rsidRPr="00D921AF" w:rsidRDefault="00217158" w:rsidP="00AF2AB4">
      <w:pPr>
        <w:pStyle w:val="FA-Paragraphtext"/>
        <w:spacing w:line="228" w:lineRule="auto"/>
        <w:ind w:firstLine="284"/>
        <w:rPr>
          <w:lang w:val="ru-RU"/>
        </w:rPr>
      </w:pPr>
      <w:r w:rsidRPr="00D921AF">
        <w:rPr>
          <w:lang w:val="ru-RU"/>
        </w:rPr>
        <w:t>-</w:t>
      </w:r>
      <w:r w:rsidR="00002768" w:rsidRPr="00D921AF">
        <w:rPr>
          <w:lang w:val="ru-RU"/>
        </w:rPr>
        <w:t xml:space="preserve"> соответствия – позволяет использовать закономерность изменения достаточных показателей.</w:t>
      </w:r>
    </w:p>
    <w:p w14:paraId="114C6A3A" w14:textId="77777777" w:rsidR="00C90851" w:rsidRPr="00D921AF" w:rsidRDefault="00002768" w:rsidP="00AF2AB4">
      <w:pPr>
        <w:pStyle w:val="FA-Paragraphtext"/>
        <w:spacing w:line="228" w:lineRule="auto"/>
        <w:ind w:firstLine="284"/>
        <w:rPr>
          <w:spacing w:val="-2"/>
          <w:lang w:val="ru-RU"/>
        </w:rPr>
      </w:pPr>
      <w:r w:rsidRPr="00D921AF">
        <w:rPr>
          <w:spacing w:val="-2"/>
          <w:lang w:val="ru-RU"/>
        </w:rPr>
        <w:t xml:space="preserve">Результаты оценки должны отображать состояние и перспективы реализации </w:t>
      </w:r>
      <w:r w:rsidR="00962A82" w:rsidRPr="00D921AF">
        <w:t>IBMRSS</w:t>
      </w:r>
      <w:r w:rsidRPr="00D921AF">
        <w:rPr>
          <w:spacing w:val="-2"/>
          <w:lang w:val="ru-RU"/>
        </w:rPr>
        <w:t xml:space="preserve">. Результат оценки эффективности использования инновационного потенциала </w:t>
      </w:r>
      <w:r w:rsidR="00067F09" w:rsidRPr="00D921AF">
        <w:rPr>
          <w:spacing w:val="-2"/>
          <w:lang w:val="ru-RU"/>
        </w:rPr>
        <w:t xml:space="preserve">региональной сферы услуг </w:t>
      </w:r>
      <w:r w:rsidRPr="00D921AF">
        <w:rPr>
          <w:spacing w:val="-2"/>
          <w:lang w:val="ru-RU"/>
        </w:rPr>
        <w:t xml:space="preserve">представлен </w:t>
      </w:r>
      <w:r w:rsidR="0021486D" w:rsidRPr="00D921AF">
        <w:rPr>
          <w:spacing w:val="-2"/>
          <w:lang w:val="ru-RU"/>
        </w:rPr>
        <w:t>в виде “песочных часов”</w:t>
      </w:r>
      <w:r w:rsidR="005D07AA" w:rsidRPr="00D921AF">
        <w:rPr>
          <w:spacing w:val="-2"/>
          <w:lang w:val="ru-RU"/>
        </w:rPr>
        <w:t>,</w:t>
      </w:r>
      <w:r w:rsidR="0021486D" w:rsidRPr="00D921AF">
        <w:rPr>
          <w:spacing w:val="-2"/>
          <w:lang w:val="ru-RU"/>
        </w:rPr>
        <w:t xml:space="preserve"> с определенной точкой бифуркации (</w:t>
      </w:r>
      <w:r w:rsidR="0021486D" w:rsidRPr="00D921AF">
        <w:rPr>
          <w:spacing w:val="-2"/>
          <w:lang w:val="en-US"/>
        </w:rPr>
        <w:t>figure</w:t>
      </w:r>
      <w:r w:rsidRPr="00D921AF">
        <w:rPr>
          <w:spacing w:val="-2"/>
          <w:lang w:val="ru-RU"/>
        </w:rPr>
        <w:t xml:space="preserve"> </w:t>
      </w:r>
      <w:r w:rsidR="0021486D" w:rsidRPr="00D921AF">
        <w:rPr>
          <w:spacing w:val="-2"/>
          <w:lang w:val="ru-RU"/>
        </w:rPr>
        <w:t>0</w:t>
      </w:r>
      <w:r w:rsidRPr="00D921AF">
        <w:rPr>
          <w:spacing w:val="-2"/>
          <w:lang w:val="ru-RU"/>
        </w:rPr>
        <w:t>1).</w:t>
      </w:r>
    </w:p>
    <w:p w14:paraId="3B93DBC2" w14:textId="77777777" w:rsidR="00B23481" w:rsidRPr="00D921AF" w:rsidRDefault="00D77AE6" w:rsidP="00AF2AB4">
      <w:pPr>
        <w:autoSpaceDE w:val="0"/>
        <w:autoSpaceDN w:val="0"/>
        <w:spacing w:line="228" w:lineRule="auto"/>
        <w:rPr>
          <w:sz w:val="18"/>
          <w:szCs w:val="18"/>
          <w:lang w:val="ru-RU" w:eastAsia="ru-RU"/>
        </w:rPr>
      </w:pPr>
      <w:r w:rsidRPr="00D921AF">
        <w:rPr>
          <w:noProof/>
          <w:sz w:val="16"/>
          <w:szCs w:val="16"/>
          <w:lang w:val="ru-RU" w:eastAsia="ru-RU"/>
        </w:rPr>
        <w:drawing>
          <wp:inline distT="0" distB="0" distL="0" distR="0" wp14:anchorId="6BCE171F" wp14:editId="5C59EBB5">
            <wp:extent cx="3101009" cy="3339548"/>
            <wp:effectExtent l="0" t="0" r="44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626D28" w14:textId="77777777" w:rsidR="0052772A" w:rsidRPr="00D921AF" w:rsidRDefault="004957C9" w:rsidP="00AF2AB4">
      <w:pPr>
        <w:autoSpaceDE w:val="0"/>
        <w:autoSpaceDN w:val="0"/>
        <w:spacing w:line="228" w:lineRule="auto"/>
        <w:rPr>
          <w:sz w:val="18"/>
          <w:szCs w:val="18"/>
          <w:lang w:val="ru-RU" w:eastAsia="ru-RU"/>
        </w:rPr>
      </w:pPr>
      <w:r w:rsidRPr="00D921AF">
        <w:rPr>
          <w:sz w:val="18"/>
          <w:szCs w:val="18"/>
          <w:lang w:eastAsia="ru-RU"/>
        </w:rPr>
        <w:t>Figure</w:t>
      </w:r>
      <w:r w:rsidRPr="00D921AF">
        <w:rPr>
          <w:sz w:val="18"/>
          <w:szCs w:val="18"/>
          <w:lang w:val="ru-RU" w:eastAsia="ru-RU"/>
        </w:rPr>
        <w:t xml:space="preserve"> </w:t>
      </w:r>
      <w:r w:rsidR="0021486D" w:rsidRPr="00D921AF">
        <w:rPr>
          <w:sz w:val="18"/>
          <w:szCs w:val="18"/>
          <w:lang w:val="ru-RU" w:eastAsia="ru-RU"/>
        </w:rPr>
        <w:t>0</w:t>
      </w:r>
      <w:r w:rsidR="0052772A" w:rsidRPr="00D921AF">
        <w:rPr>
          <w:sz w:val="18"/>
          <w:szCs w:val="18"/>
          <w:lang w:val="ru-RU" w:eastAsia="ru-RU"/>
        </w:rPr>
        <w:t>1. Эффективность использования</w:t>
      </w:r>
      <w:r w:rsidR="0021486D" w:rsidRPr="00D921AF">
        <w:rPr>
          <w:sz w:val="18"/>
          <w:szCs w:val="18"/>
          <w:lang w:val="ru-RU" w:eastAsia="ru-RU"/>
        </w:rPr>
        <w:t xml:space="preserve"> инновационного </w:t>
      </w:r>
      <w:r w:rsidR="0052772A" w:rsidRPr="00D921AF">
        <w:rPr>
          <w:sz w:val="18"/>
          <w:szCs w:val="18"/>
          <w:lang w:val="ru-RU" w:eastAsia="ru-RU"/>
        </w:rPr>
        <w:t xml:space="preserve">потенциала </w:t>
      </w:r>
      <w:r w:rsidR="0021486D" w:rsidRPr="00D921AF">
        <w:rPr>
          <w:sz w:val="18"/>
          <w:szCs w:val="18"/>
          <w:lang w:val="ru-RU" w:eastAsia="ru-RU"/>
        </w:rPr>
        <w:t>региональной сферы услуг</w:t>
      </w:r>
    </w:p>
    <w:p w14:paraId="05025C8B" w14:textId="77777777" w:rsidR="0052772A" w:rsidRPr="00D921AF" w:rsidRDefault="0052772A" w:rsidP="00AF2AB4">
      <w:pPr>
        <w:autoSpaceDE w:val="0"/>
        <w:autoSpaceDN w:val="0"/>
        <w:spacing w:line="228" w:lineRule="auto"/>
        <w:ind w:firstLine="284"/>
        <w:jc w:val="both"/>
        <w:rPr>
          <w:lang w:val="ru-RU" w:eastAsia="ru-RU"/>
        </w:rPr>
      </w:pPr>
    </w:p>
    <w:p w14:paraId="46A4FF23" w14:textId="77777777" w:rsidR="0052772A" w:rsidRPr="00D921AF" w:rsidRDefault="0052772A" w:rsidP="00AF2AB4">
      <w:pPr>
        <w:spacing w:line="228" w:lineRule="auto"/>
        <w:ind w:firstLine="284"/>
        <w:jc w:val="both"/>
        <w:rPr>
          <w:lang w:val="ru-RU" w:eastAsia="ru-RU"/>
        </w:rPr>
      </w:pPr>
      <w:r w:rsidRPr="00D921AF">
        <w:rPr>
          <w:lang w:val="ru-RU" w:eastAsia="ru-RU"/>
        </w:rPr>
        <w:t>Оценка проводится исходя из формулы</w:t>
      </w:r>
    </w:p>
    <w:p w14:paraId="42DCB5DC" w14:textId="77777777" w:rsidR="0052772A" w:rsidRPr="00D921AF" w:rsidRDefault="00AF2AB4" w:rsidP="00AF2AB4">
      <w:pPr>
        <w:spacing w:line="228" w:lineRule="auto"/>
        <w:ind w:firstLine="284"/>
        <w:jc w:val="both"/>
        <w:rPr>
          <w:noProof/>
          <w:lang w:val="ru-RU" w:eastAsia="ru-RU"/>
        </w:rPr>
      </w:pPr>
      <w:r w:rsidRPr="00D921AF">
        <w:rPr>
          <w:noProof/>
          <w:position w:val="-30"/>
          <w:lang w:val="ru-RU" w:eastAsia="ru-RU"/>
        </w:rPr>
        <w:object w:dxaOrig="1180" w:dyaOrig="680" w14:anchorId="00B46AE1">
          <v:shape id="_x0000_i1026" type="#_x0000_t75" style="width:58.25pt;height:33.8pt" o:ole="" fillcolor="window">
            <v:imagedata r:id="rId9" o:title=""/>
          </v:shape>
          <o:OLEObject Type="Embed" ProgID="Equation.3" ShapeID="_x0000_i1026" DrawAspect="Content" ObjectID="_1637956794" r:id="rId10"/>
        </w:object>
      </w:r>
      <w:r w:rsidR="0052772A" w:rsidRPr="00D921AF">
        <w:rPr>
          <w:noProof/>
          <w:lang w:val="ru-RU" w:eastAsia="ru-RU"/>
        </w:rPr>
        <w:t>,</w:t>
      </w:r>
    </w:p>
    <w:p w14:paraId="28399217" w14:textId="77777777" w:rsidR="0052772A" w:rsidRPr="00D921AF" w:rsidRDefault="0052772A" w:rsidP="00AF2AB4">
      <w:pPr>
        <w:spacing w:line="228" w:lineRule="auto"/>
        <w:ind w:firstLine="284"/>
        <w:jc w:val="both"/>
        <w:rPr>
          <w:lang w:val="ru-RU" w:eastAsia="ru-RU"/>
        </w:rPr>
      </w:pPr>
      <w:r w:rsidRPr="00D921AF">
        <w:rPr>
          <w:lang w:val="ru-RU" w:eastAsia="ru-RU"/>
        </w:rPr>
        <w:t xml:space="preserve">где </w:t>
      </w:r>
      <w:r w:rsidR="00AF2AB4" w:rsidRPr="00D921AF">
        <w:rPr>
          <w:position w:val="-10"/>
          <w:lang w:val="ru-RU" w:eastAsia="ru-RU"/>
        </w:rPr>
        <w:object w:dxaOrig="300" w:dyaOrig="279" w14:anchorId="2474F156">
          <v:shape id="_x0000_i1027" type="#_x0000_t75" style="width:15.05pt;height:13.75pt" o:ole="">
            <v:imagedata r:id="rId11" o:title=""/>
          </v:shape>
          <o:OLEObject Type="Embed" ProgID="Equation.3" ShapeID="_x0000_i1027" DrawAspect="Content" ObjectID="_1637956795" r:id="rId12"/>
        </w:object>
      </w:r>
      <w:r w:rsidRPr="00D921AF">
        <w:rPr>
          <w:lang w:val="ru-RU" w:eastAsia="ru-RU"/>
        </w:rPr>
        <w:t xml:space="preserve"> – инновационный потенциал </w:t>
      </w:r>
      <w:r w:rsidR="00897336" w:rsidRPr="00D921AF">
        <w:rPr>
          <w:lang w:val="ru-RU" w:eastAsia="ru-RU"/>
        </w:rPr>
        <w:t>региональной сферы услуг</w:t>
      </w:r>
      <w:r w:rsidRPr="00D921AF">
        <w:rPr>
          <w:snapToGrid w:val="0"/>
          <w:lang w:val="ru-RU" w:eastAsia="ru-RU"/>
        </w:rPr>
        <w:t>;</w:t>
      </w:r>
    </w:p>
    <w:p w14:paraId="43A635AD" w14:textId="77777777" w:rsidR="0052772A" w:rsidRPr="00D921AF" w:rsidRDefault="00AF2AB4" w:rsidP="00AF2AB4">
      <w:pPr>
        <w:autoSpaceDE w:val="0"/>
        <w:autoSpaceDN w:val="0"/>
        <w:spacing w:line="228" w:lineRule="auto"/>
        <w:ind w:firstLine="284"/>
        <w:jc w:val="both"/>
        <w:rPr>
          <w:lang w:val="ru-RU" w:eastAsia="ru-RU"/>
        </w:rPr>
      </w:pPr>
      <w:r w:rsidRPr="00D921AF">
        <w:rPr>
          <w:position w:val="-10"/>
          <w:lang w:val="ru-RU" w:eastAsia="ru-RU"/>
        </w:rPr>
        <w:object w:dxaOrig="240" w:dyaOrig="279" w14:anchorId="355B418B">
          <v:shape id="_x0000_i1028" type="#_x0000_t75" style="width:12.5pt;height:13.75pt" o:ole="">
            <v:imagedata r:id="rId13" o:title=""/>
          </v:shape>
          <o:OLEObject Type="Embed" ProgID="Equation.3" ShapeID="_x0000_i1028" DrawAspect="Content" ObjectID="_1637956796" r:id="rId14"/>
        </w:object>
      </w:r>
      <w:r w:rsidR="0052772A" w:rsidRPr="00D921AF">
        <w:rPr>
          <w:lang w:val="ru-RU" w:eastAsia="ru-RU"/>
        </w:rPr>
        <w:t xml:space="preserve"> – коэффициенты весомости;</w:t>
      </w:r>
    </w:p>
    <w:p w14:paraId="5A6605F6" w14:textId="77777777" w:rsidR="0052772A" w:rsidRPr="00D921AF" w:rsidRDefault="00AF2AB4" w:rsidP="00AF2AB4">
      <w:pPr>
        <w:autoSpaceDE w:val="0"/>
        <w:autoSpaceDN w:val="0"/>
        <w:spacing w:line="228" w:lineRule="auto"/>
        <w:ind w:firstLine="284"/>
        <w:jc w:val="both"/>
        <w:rPr>
          <w:lang w:val="ru-RU" w:eastAsia="ru-RU"/>
        </w:rPr>
      </w:pPr>
      <w:r w:rsidRPr="00D921AF">
        <w:rPr>
          <w:position w:val="-6"/>
          <w:lang w:eastAsia="ru-RU"/>
        </w:rPr>
        <w:object w:dxaOrig="180" w:dyaOrig="200" w14:anchorId="08EE338D">
          <v:shape id="_x0000_i1029" type="#_x0000_t75" style="width:10pt;height:10pt" o:ole="">
            <v:imagedata r:id="rId15" o:title=""/>
          </v:shape>
          <o:OLEObject Type="Embed" ProgID="Equation.3" ShapeID="_x0000_i1029" DrawAspect="Content" ObjectID="_1637956797" r:id="rId16"/>
        </w:object>
      </w:r>
      <w:r w:rsidR="0052772A" w:rsidRPr="00D921AF">
        <w:rPr>
          <w:lang w:val="ru-RU" w:eastAsia="ru-RU"/>
        </w:rPr>
        <w:t xml:space="preserve"> – количество достаточных показателей.</w:t>
      </w:r>
    </w:p>
    <w:p w14:paraId="16FF9F96" w14:textId="77777777" w:rsidR="0052772A" w:rsidRPr="00D921AF" w:rsidRDefault="00AF2AB4" w:rsidP="00AF2AB4">
      <w:pPr>
        <w:autoSpaceDE w:val="0"/>
        <w:autoSpaceDN w:val="0"/>
        <w:spacing w:line="228" w:lineRule="auto"/>
        <w:ind w:firstLine="284"/>
        <w:jc w:val="both"/>
        <w:rPr>
          <w:noProof/>
          <w:lang w:val="ru-RU" w:eastAsia="ru-RU"/>
        </w:rPr>
      </w:pPr>
      <w:r w:rsidRPr="00D921AF">
        <w:rPr>
          <w:noProof/>
          <w:position w:val="-30"/>
          <w:lang w:val="ru-RU" w:eastAsia="ru-RU"/>
        </w:rPr>
        <w:object w:dxaOrig="1359" w:dyaOrig="680" w14:anchorId="353C4CFA">
          <v:shape id="_x0000_i1030" type="#_x0000_t75" style="width:63.25pt;height:34.45pt" o:ole="" fillcolor="window">
            <v:imagedata r:id="rId17" o:title=""/>
          </v:shape>
          <o:OLEObject Type="Embed" ProgID="Equation.3" ShapeID="_x0000_i1030" DrawAspect="Content" ObjectID="_1637956798" r:id="rId18"/>
        </w:object>
      </w:r>
      <w:r w:rsidR="0052772A" w:rsidRPr="00D921AF">
        <w:rPr>
          <w:noProof/>
          <w:lang w:val="ru-RU" w:eastAsia="ru-RU"/>
        </w:rPr>
        <w:t>,</w:t>
      </w:r>
    </w:p>
    <w:p w14:paraId="679A0293" w14:textId="77777777" w:rsidR="0052772A" w:rsidRPr="00D921AF" w:rsidRDefault="0052772A" w:rsidP="00AF2AB4">
      <w:pPr>
        <w:autoSpaceDE w:val="0"/>
        <w:autoSpaceDN w:val="0"/>
        <w:spacing w:line="228" w:lineRule="auto"/>
        <w:ind w:firstLine="284"/>
        <w:jc w:val="both"/>
        <w:rPr>
          <w:lang w:val="ru-RU" w:eastAsia="ru-RU"/>
        </w:rPr>
      </w:pPr>
      <w:r w:rsidRPr="00D921AF">
        <w:rPr>
          <w:lang w:val="ru-RU" w:eastAsia="ru-RU"/>
        </w:rPr>
        <w:t xml:space="preserve">где </w:t>
      </w:r>
      <w:r w:rsidR="00AF2AB4" w:rsidRPr="00D921AF">
        <w:rPr>
          <w:position w:val="-10"/>
          <w:lang w:val="ru-RU" w:eastAsia="ru-RU"/>
        </w:rPr>
        <w:object w:dxaOrig="320" w:dyaOrig="279" w14:anchorId="6561DD1C">
          <v:shape id="_x0000_i1031" type="#_x0000_t75" style="width:15.65pt;height:13.75pt" o:ole="">
            <v:imagedata r:id="rId19" o:title=""/>
          </v:shape>
          <o:OLEObject Type="Embed" ProgID="Equation.3" ShapeID="_x0000_i1031" DrawAspect="Content" ObjectID="_1637956799" r:id="rId20"/>
        </w:object>
      </w:r>
      <w:r w:rsidRPr="00D921AF">
        <w:rPr>
          <w:lang w:val="ru-RU" w:eastAsia="ru-RU"/>
        </w:rPr>
        <w:t xml:space="preserve"> – опорные показатели;</w:t>
      </w:r>
    </w:p>
    <w:p w14:paraId="1A61AD60" w14:textId="77777777" w:rsidR="0052772A" w:rsidRPr="00D921AF" w:rsidRDefault="00AF2AB4" w:rsidP="00AF2AB4">
      <w:pPr>
        <w:spacing w:line="228" w:lineRule="auto"/>
        <w:ind w:firstLine="284"/>
        <w:jc w:val="both"/>
        <w:rPr>
          <w:lang w:val="ru-RU" w:eastAsia="ru-RU"/>
        </w:rPr>
      </w:pPr>
      <w:r w:rsidRPr="00D921AF">
        <w:rPr>
          <w:position w:val="-10"/>
          <w:lang w:val="ru-RU" w:eastAsia="ru-RU"/>
        </w:rPr>
        <w:object w:dxaOrig="320" w:dyaOrig="279" w14:anchorId="766C6BE6">
          <v:shape id="_x0000_i1032" type="#_x0000_t75" style="width:15.65pt;height:13.75pt" o:ole="">
            <v:imagedata r:id="rId21" o:title=""/>
          </v:shape>
          <o:OLEObject Type="Embed" ProgID="Equation.3" ShapeID="_x0000_i1032" DrawAspect="Content" ObjectID="_1637956800" r:id="rId22"/>
        </w:object>
      </w:r>
      <w:r w:rsidR="0052772A" w:rsidRPr="00D921AF">
        <w:rPr>
          <w:lang w:val="ru-RU" w:eastAsia="ru-RU"/>
        </w:rPr>
        <w:t xml:space="preserve"> – коэффициенты важности</w:t>
      </w:r>
      <w:r w:rsidR="00897336" w:rsidRPr="00D921AF">
        <w:rPr>
          <w:lang w:val="ru-RU" w:eastAsia="ru-RU"/>
        </w:rPr>
        <w:t>;</w:t>
      </w:r>
    </w:p>
    <w:p w14:paraId="30450BE6" w14:textId="77777777" w:rsidR="0052772A" w:rsidRPr="00D921AF" w:rsidRDefault="00AF2AB4" w:rsidP="00AF2AB4">
      <w:pPr>
        <w:spacing w:line="228" w:lineRule="auto"/>
        <w:ind w:firstLine="284"/>
        <w:jc w:val="both"/>
        <w:rPr>
          <w:lang w:val="ru-RU" w:eastAsia="ru-RU"/>
        </w:rPr>
      </w:pPr>
      <w:r w:rsidRPr="00D921AF">
        <w:rPr>
          <w:position w:val="-6"/>
          <w:lang w:eastAsia="ru-RU"/>
        </w:rPr>
        <w:object w:dxaOrig="220" w:dyaOrig="200" w14:anchorId="38744E4A">
          <v:shape id="_x0000_i1033" type="#_x0000_t75" style="width:11.25pt;height:10pt" o:ole="">
            <v:imagedata r:id="rId23" o:title=""/>
          </v:shape>
          <o:OLEObject Type="Embed" ProgID="Equation.3" ShapeID="_x0000_i1033" DrawAspect="Content" ObjectID="_1637956801" r:id="rId24"/>
        </w:object>
      </w:r>
      <w:r w:rsidR="0052772A" w:rsidRPr="00D921AF">
        <w:rPr>
          <w:lang w:val="ru-RU" w:eastAsia="ru-RU"/>
        </w:rPr>
        <w:t xml:space="preserve"> – количество опорных показателей.</w:t>
      </w:r>
    </w:p>
    <w:p w14:paraId="63E65018" w14:textId="77777777" w:rsidR="007764C0" w:rsidRPr="00D921AF" w:rsidRDefault="009D2386" w:rsidP="00AF2AB4">
      <w:pPr>
        <w:pStyle w:val="FA-Paragraphtext"/>
        <w:spacing w:line="228" w:lineRule="auto"/>
        <w:ind w:firstLine="284"/>
        <w:rPr>
          <w:spacing w:val="-4"/>
          <w:lang w:val="ru-RU"/>
        </w:rPr>
      </w:pPr>
      <w:r w:rsidRPr="00D921AF">
        <w:rPr>
          <w:spacing w:val="-4"/>
          <w:lang w:val="ru-RU"/>
        </w:rPr>
        <w:t>Структура опорных показателей определяется исходя из анализа отечественной и зарубежной</w:t>
      </w:r>
      <w:r w:rsidR="007764C0" w:rsidRPr="00D921AF">
        <w:rPr>
          <w:spacing w:val="-4"/>
          <w:lang w:val="ru-RU"/>
        </w:rPr>
        <w:t xml:space="preserve"> научной</w:t>
      </w:r>
      <w:r w:rsidRPr="00D921AF">
        <w:rPr>
          <w:spacing w:val="-4"/>
          <w:lang w:val="ru-RU"/>
        </w:rPr>
        <w:t xml:space="preserve"> литератур</w:t>
      </w:r>
      <w:r w:rsidR="00671223">
        <w:rPr>
          <w:spacing w:val="-4"/>
          <w:lang w:val="ru-RU"/>
        </w:rPr>
        <w:t>ы, а также на основе проводимых</w:t>
      </w:r>
      <w:r w:rsidRPr="00D921AF">
        <w:rPr>
          <w:spacing w:val="-4"/>
          <w:lang w:val="ru-RU"/>
        </w:rPr>
        <w:t xml:space="preserve"> на практике научных изысканий. Выбор опорных показателей можно осуществить самим исследователем в зависимости от целеполагания исследования и его индивидуальных возможностей.</w:t>
      </w:r>
    </w:p>
    <w:p w14:paraId="159B84E2" w14:textId="77777777" w:rsidR="003C2D23" w:rsidRPr="00D921AF" w:rsidRDefault="009D2386" w:rsidP="00AF2AB4">
      <w:pPr>
        <w:pStyle w:val="FA-Paragraphtext"/>
        <w:spacing w:line="228" w:lineRule="auto"/>
        <w:ind w:firstLine="284"/>
        <w:rPr>
          <w:lang w:val="ru-RU"/>
        </w:rPr>
      </w:pPr>
      <w:r w:rsidRPr="00D921AF">
        <w:rPr>
          <w:lang w:val="ru-RU"/>
        </w:rPr>
        <w:lastRenderedPageBreak/>
        <w:t xml:space="preserve">Допускается возможность выбора системообразующего показателя, который при соответствующих условиях является доминирующим и оценка с использованием такого показателя более точно отражает специфику </w:t>
      </w:r>
      <w:r w:rsidR="003C2D23" w:rsidRPr="00D921AF">
        <w:rPr>
          <w:lang w:val="ru-RU"/>
        </w:rPr>
        <w:t>р</w:t>
      </w:r>
      <w:r w:rsidRPr="00D921AF">
        <w:rPr>
          <w:lang w:val="ru-RU"/>
        </w:rPr>
        <w:t>егиона</w:t>
      </w:r>
      <w:r w:rsidR="003C2D23" w:rsidRPr="00D921AF">
        <w:rPr>
          <w:lang w:val="ru-RU"/>
        </w:rPr>
        <w:t>льной сферы услуг</w:t>
      </w:r>
      <w:r w:rsidRPr="00D921AF">
        <w:rPr>
          <w:lang w:val="ru-RU"/>
        </w:rPr>
        <w:t>.</w:t>
      </w:r>
    </w:p>
    <w:p w14:paraId="0A45959E" w14:textId="77777777" w:rsidR="00C90851" w:rsidRPr="00D921AF" w:rsidRDefault="009D2386" w:rsidP="00AF2AB4">
      <w:pPr>
        <w:pStyle w:val="FA-Paragraphtext"/>
        <w:spacing w:line="228" w:lineRule="auto"/>
        <w:ind w:firstLine="284"/>
        <w:rPr>
          <w:lang w:val="ru-RU"/>
        </w:rPr>
      </w:pPr>
      <w:r w:rsidRPr="00D921AF">
        <w:rPr>
          <w:lang w:val="ru-RU"/>
        </w:rPr>
        <w:t>Определение опорных показателей зависит от вида оценки</w:t>
      </w:r>
      <w:r w:rsidR="003C2D23" w:rsidRPr="00D921AF">
        <w:rPr>
          <w:lang w:val="ru-RU"/>
        </w:rPr>
        <w:t xml:space="preserve"> –</w:t>
      </w:r>
      <w:r w:rsidRPr="00D921AF">
        <w:rPr>
          <w:lang w:val="ru-RU"/>
        </w:rPr>
        <w:t xml:space="preserve"> сравнения статистических данных исследуемой </w:t>
      </w:r>
      <w:r w:rsidR="003C2D23" w:rsidRPr="00D921AF">
        <w:rPr>
          <w:lang w:val="ru-RU"/>
        </w:rPr>
        <w:t>региональной сферы услуг</w:t>
      </w:r>
      <w:r w:rsidRPr="00D921AF">
        <w:rPr>
          <w:lang w:val="ru-RU"/>
        </w:rPr>
        <w:t xml:space="preserve"> относительно других регионов</w:t>
      </w:r>
      <w:r w:rsidR="003C2D23" w:rsidRPr="00D921AF">
        <w:rPr>
          <w:lang w:val="ru-RU"/>
        </w:rPr>
        <w:t xml:space="preserve"> Российской Федерации</w:t>
      </w:r>
      <w:r w:rsidRPr="00D921AF">
        <w:rPr>
          <w:lang w:val="ru-RU"/>
        </w:rPr>
        <w:t>: услуг общественного питания, финансовых услуг, информационных услуг, жилищно-коммунальных услуг, бытовых услуг, услуг аренды, интимных услуг, туристических услуг, юридических услуг, гостиничных услуг, охранных услуг, услуг переводчиков, торговых услуг, транспортных услуг, развлечений, медицинских услуг, строительных услуг, парикмахерских услуг, услуг технического обслуживания транспорта, образовательных услуг, услуг ремонта цифровой и бытовой техники, уборочных услуг</w:t>
      </w:r>
      <w:r w:rsidR="003C2D23" w:rsidRPr="00D921AF">
        <w:rPr>
          <w:lang w:val="ru-RU"/>
        </w:rPr>
        <w:t xml:space="preserve"> (</w:t>
      </w:r>
      <w:r w:rsidR="003C2D23" w:rsidRPr="00D921AF">
        <w:rPr>
          <w:lang w:val="en-US"/>
        </w:rPr>
        <w:t>figure</w:t>
      </w:r>
      <w:r w:rsidR="003C2D23" w:rsidRPr="00D921AF">
        <w:rPr>
          <w:lang w:val="ru-RU"/>
        </w:rPr>
        <w:t xml:space="preserve"> 1)</w:t>
      </w:r>
      <w:r w:rsidRPr="00D921AF">
        <w:rPr>
          <w:lang w:val="ru-RU"/>
        </w:rPr>
        <w:t xml:space="preserve">. </w:t>
      </w:r>
      <w:r w:rsidR="005D07AA" w:rsidRPr="00D921AF">
        <w:rPr>
          <w:lang w:val="ru-RU"/>
        </w:rPr>
        <w:t>О</w:t>
      </w:r>
      <w:r w:rsidRPr="00D921AF">
        <w:rPr>
          <w:lang w:val="ru-RU"/>
        </w:rPr>
        <w:t>порные показатели</w:t>
      </w:r>
      <w:r w:rsidR="006918C1" w:rsidRPr="00D921AF">
        <w:rPr>
          <w:lang w:val="ru-RU"/>
        </w:rPr>
        <w:t xml:space="preserve"> определяются следующим образом</w:t>
      </w:r>
    </w:p>
    <w:p w14:paraId="2A8974C3" w14:textId="77777777" w:rsidR="006B61B0" w:rsidRPr="00D921AF" w:rsidRDefault="00E12712" w:rsidP="00AF2AB4">
      <w:pPr>
        <w:spacing w:line="228" w:lineRule="auto"/>
        <w:ind w:firstLine="284"/>
        <w:jc w:val="both"/>
        <w:rPr>
          <w:lang w:val="ru-RU" w:eastAsia="ru-RU"/>
        </w:rPr>
      </w:pPr>
      <w:r w:rsidRPr="00D921AF">
        <w:rPr>
          <w:position w:val="-24"/>
          <w:lang w:val="ru-RU" w:eastAsia="ru-RU"/>
        </w:rPr>
        <w:object w:dxaOrig="1020" w:dyaOrig="580" w14:anchorId="60EC50E9">
          <v:shape id="_x0000_i1034" type="#_x0000_t75" style="width:50.1pt;height:30.05pt" o:ole="" fillcolor="window">
            <v:imagedata r:id="rId25" o:title=""/>
          </v:shape>
          <o:OLEObject Type="Embed" ProgID="Equation.3" ShapeID="_x0000_i1034" DrawAspect="Content" ObjectID="_1637956802" r:id="rId26"/>
        </w:object>
      </w:r>
      <w:r w:rsidR="006B61B0" w:rsidRPr="00D921AF">
        <w:rPr>
          <w:lang w:val="ru-RU" w:eastAsia="ru-RU"/>
        </w:rPr>
        <w:t>,</w:t>
      </w:r>
    </w:p>
    <w:p w14:paraId="765136AD" w14:textId="77777777" w:rsidR="006B61B0" w:rsidRPr="00D921AF" w:rsidRDefault="006B61B0" w:rsidP="00AF2AB4">
      <w:pPr>
        <w:spacing w:line="228" w:lineRule="auto"/>
        <w:ind w:firstLine="284"/>
        <w:jc w:val="both"/>
        <w:rPr>
          <w:lang w:val="ru-RU" w:eastAsia="ru-RU"/>
        </w:rPr>
      </w:pPr>
      <w:r w:rsidRPr="00D921AF">
        <w:rPr>
          <w:lang w:val="ru-RU" w:eastAsia="ru-RU"/>
        </w:rPr>
        <w:t xml:space="preserve">где </w:t>
      </w:r>
      <w:r w:rsidR="00E12712" w:rsidRPr="00D921AF">
        <w:rPr>
          <w:position w:val="-12"/>
          <w:lang w:val="ru-RU" w:eastAsia="ru-RU"/>
        </w:rPr>
        <w:object w:dxaOrig="279" w:dyaOrig="279" w14:anchorId="64E8E74A">
          <v:shape id="_x0000_i1035" type="#_x0000_t75" style="width:13.75pt;height:13.75pt" o:ole="">
            <v:imagedata r:id="rId27" o:title=""/>
          </v:shape>
          <o:OLEObject Type="Embed" ProgID="Equation.3" ShapeID="_x0000_i1035" DrawAspect="Content" ObjectID="_1637956803" r:id="rId28"/>
        </w:object>
      </w:r>
      <w:r w:rsidRPr="00D921AF">
        <w:rPr>
          <w:lang w:val="ru-RU" w:eastAsia="ru-RU"/>
        </w:rPr>
        <w:t xml:space="preserve"> – базовый показатель по региону;</w:t>
      </w:r>
    </w:p>
    <w:p w14:paraId="24AB82E3" w14:textId="77777777" w:rsidR="006B61B0" w:rsidRPr="00D921AF" w:rsidRDefault="00E12712" w:rsidP="00AF2AB4">
      <w:pPr>
        <w:spacing w:line="228" w:lineRule="auto"/>
        <w:ind w:firstLine="284"/>
        <w:jc w:val="both"/>
        <w:rPr>
          <w:lang w:val="ru-RU" w:eastAsia="ru-RU"/>
        </w:rPr>
      </w:pPr>
      <w:r w:rsidRPr="00D921AF">
        <w:rPr>
          <w:position w:val="-10"/>
          <w:lang w:val="ru-RU" w:eastAsia="ru-RU"/>
        </w:rPr>
        <w:object w:dxaOrig="279" w:dyaOrig="279" w14:anchorId="55FDEA42">
          <v:shape id="_x0000_i1036" type="#_x0000_t75" style="width:15.05pt;height:13.75pt" o:ole="">
            <v:imagedata r:id="rId29" o:title=""/>
          </v:shape>
          <o:OLEObject Type="Embed" ProgID="Equation.3" ShapeID="_x0000_i1036" DrawAspect="Content" ObjectID="_1637956804" r:id="rId30"/>
        </w:object>
      </w:r>
      <w:r w:rsidR="006B61B0" w:rsidRPr="00D921AF">
        <w:rPr>
          <w:lang w:val="ru-RU" w:eastAsia="ru-RU"/>
        </w:rPr>
        <w:t xml:space="preserve"> – базовый среднестатистический или приведенный показатель сравниваемых регионов;</w:t>
      </w:r>
    </w:p>
    <w:p w14:paraId="62C8F1A4" w14:textId="77777777" w:rsidR="006B61B0" w:rsidRPr="00D921AF" w:rsidRDefault="00E12712" w:rsidP="00AF2AB4">
      <w:pPr>
        <w:spacing w:line="228" w:lineRule="auto"/>
        <w:ind w:firstLine="284"/>
        <w:jc w:val="both"/>
        <w:rPr>
          <w:lang w:val="ru-RU" w:eastAsia="ru-RU"/>
        </w:rPr>
      </w:pPr>
      <w:r w:rsidRPr="00D921AF">
        <w:rPr>
          <w:position w:val="-8"/>
          <w:lang w:val="ru-RU" w:eastAsia="ru-RU"/>
        </w:rPr>
        <w:object w:dxaOrig="200" w:dyaOrig="260" w14:anchorId="0910C0CB">
          <v:shape id="_x0000_i1037" type="#_x0000_t75" style="width:10pt;height:12.5pt" o:ole="">
            <v:imagedata r:id="rId31" o:title=""/>
          </v:shape>
          <o:OLEObject Type="Embed" ProgID="Equation.3" ShapeID="_x0000_i1037" DrawAspect="Content" ObjectID="_1637956805" r:id="rId32"/>
        </w:object>
      </w:r>
      <w:r w:rsidR="006B61B0" w:rsidRPr="00D921AF">
        <w:rPr>
          <w:lang w:val="ru-RU" w:eastAsia="ru-RU"/>
        </w:rPr>
        <w:t xml:space="preserve"> – коэффициент приведения к балльной системе.</w:t>
      </w:r>
    </w:p>
    <w:p w14:paraId="51EAFCBD" w14:textId="77777777" w:rsidR="006303DF" w:rsidRPr="00D921AF" w:rsidRDefault="006B61B0" w:rsidP="00050F09">
      <w:pPr>
        <w:spacing w:line="228" w:lineRule="auto"/>
        <w:ind w:firstLine="284"/>
        <w:jc w:val="both"/>
        <w:rPr>
          <w:lang w:val="ru-RU"/>
        </w:rPr>
      </w:pPr>
      <w:r w:rsidRPr="00D921AF">
        <w:rPr>
          <w:spacing w:val="-1"/>
          <w:lang w:val="ru-RU" w:eastAsia="ru-RU"/>
        </w:rPr>
        <w:t xml:space="preserve">Рекомендуемый коэффициент приведения определяется в интервале </w:t>
      </w:r>
      <w:r w:rsidR="00E12712" w:rsidRPr="00D921AF">
        <w:rPr>
          <w:spacing w:val="-1"/>
          <w:position w:val="-8"/>
          <w:lang w:val="ru-RU" w:eastAsia="ru-RU"/>
        </w:rPr>
        <w:object w:dxaOrig="740" w:dyaOrig="260" w14:anchorId="62C0E4EA">
          <v:shape id="_x0000_i1038" type="#_x0000_t75" style="width:36.95pt;height:12.5pt" o:ole="">
            <v:imagedata r:id="rId33" o:title=""/>
          </v:shape>
          <o:OLEObject Type="Embed" ProgID="Equation.3" ShapeID="_x0000_i1038" DrawAspect="Content" ObjectID="_1637956806" r:id="rId34"/>
        </w:object>
      </w:r>
      <w:r w:rsidRPr="00D921AF">
        <w:rPr>
          <w:spacing w:val="-1"/>
          <w:lang w:val="ru-RU" w:eastAsia="ru-RU"/>
        </w:rPr>
        <w:t xml:space="preserve">. </w:t>
      </w:r>
      <w:r w:rsidR="006303DF" w:rsidRPr="00D921AF">
        <w:rPr>
          <w:lang w:val="ru-RU"/>
        </w:rPr>
        <w:t xml:space="preserve">Коэффициенты важности определяются методом экспертных оценок. </w:t>
      </w:r>
      <w:r w:rsidR="00833261" w:rsidRPr="00D921AF">
        <w:rPr>
          <w:lang w:val="ru-RU"/>
        </w:rPr>
        <w:t>Этапы проведения</w:t>
      </w:r>
      <w:r w:rsidR="006303DF" w:rsidRPr="00D921AF">
        <w:rPr>
          <w:lang w:val="ru-RU"/>
        </w:rPr>
        <w:t xml:space="preserve"> экспертной оценки</w:t>
      </w:r>
      <w:r w:rsidR="00833261" w:rsidRPr="00D921AF">
        <w:rPr>
          <w:lang w:val="ru-RU"/>
        </w:rPr>
        <w:t>:</w:t>
      </w:r>
    </w:p>
    <w:p w14:paraId="3EEEC889" w14:textId="77777777" w:rsidR="006303DF" w:rsidRPr="00D921AF" w:rsidRDefault="006303DF" w:rsidP="00AF2AB4">
      <w:pPr>
        <w:pStyle w:val="FA-Paragraphtext"/>
        <w:spacing w:line="228" w:lineRule="auto"/>
        <w:ind w:firstLine="284"/>
        <w:rPr>
          <w:lang w:val="ru-RU"/>
        </w:rPr>
      </w:pPr>
      <w:r w:rsidRPr="00D921AF">
        <w:rPr>
          <w:lang w:val="ru-RU"/>
        </w:rPr>
        <w:t>1</w:t>
      </w:r>
      <w:r w:rsidR="00833261" w:rsidRPr="00D921AF">
        <w:rPr>
          <w:lang w:val="ru-RU"/>
        </w:rPr>
        <w:t>)</w:t>
      </w:r>
      <w:r w:rsidRPr="00D921AF">
        <w:rPr>
          <w:lang w:val="ru-RU"/>
        </w:rPr>
        <w:t xml:space="preserve"> </w:t>
      </w:r>
      <w:r w:rsidR="00833261" w:rsidRPr="00D921AF">
        <w:rPr>
          <w:lang w:val="ru-RU"/>
        </w:rPr>
        <w:t>э</w:t>
      </w:r>
      <w:r w:rsidRPr="00D921AF">
        <w:rPr>
          <w:lang w:val="ru-RU"/>
        </w:rPr>
        <w:t xml:space="preserve">ксперты разбиваются на </w:t>
      </w:r>
      <w:r w:rsidR="00833261" w:rsidRPr="00D921AF">
        <w:rPr>
          <w:lang w:val="ru-RU"/>
        </w:rPr>
        <w:t>группы по уровню компетентности;</w:t>
      </w:r>
    </w:p>
    <w:p w14:paraId="698FFC7E" w14:textId="77777777" w:rsidR="006303DF" w:rsidRPr="00D921AF" w:rsidRDefault="006303DF" w:rsidP="00AF2AB4">
      <w:pPr>
        <w:pStyle w:val="FA-Paragraphtext"/>
        <w:spacing w:line="228" w:lineRule="auto"/>
        <w:ind w:firstLine="284"/>
        <w:rPr>
          <w:lang w:val="ru-RU"/>
        </w:rPr>
      </w:pPr>
      <w:r w:rsidRPr="00D921AF">
        <w:rPr>
          <w:lang w:val="ru-RU"/>
        </w:rPr>
        <w:t>2</w:t>
      </w:r>
      <w:r w:rsidR="00833261" w:rsidRPr="00D921AF">
        <w:rPr>
          <w:lang w:val="ru-RU"/>
        </w:rPr>
        <w:t>)</w:t>
      </w:r>
      <w:r w:rsidRPr="00D921AF">
        <w:rPr>
          <w:lang w:val="ru-RU"/>
        </w:rPr>
        <w:t xml:space="preserve"> формулировк</w:t>
      </w:r>
      <w:r w:rsidR="00833261" w:rsidRPr="00D921AF">
        <w:rPr>
          <w:lang w:val="ru-RU"/>
        </w:rPr>
        <w:t>а</w:t>
      </w:r>
      <w:r w:rsidRPr="00D921AF">
        <w:rPr>
          <w:lang w:val="ru-RU"/>
        </w:rPr>
        <w:t xml:space="preserve"> проблемы и </w:t>
      </w:r>
      <w:r w:rsidR="00833261" w:rsidRPr="00D921AF">
        <w:rPr>
          <w:lang w:val="ru-RU"/>
        </w:rPr>
        <w:t xml:space="preserve">построение </w:t>
      </w:r>
      <w:r w:rsidRPr="00D921AF">
        <w:rPr>
          <w:lang w:val="ru-RU"/>
        </w:rPr>
        <w:t>структуры оцениваемых показателей</w:t>
      </w:r>
      <w:r w:rsidR="00833261" w:rsidRPr="00D921AF">
        <w:rPr>
          <w:lang w:val="ru-RU"/>
        </w:rPr>
        <w:t>;</w:t>
      </w:r>
    </w:p>
    <w:p w14:paraId="53D66DFA" w14:textId="77777777" w:rsidR="006303DF" w:rsidRPr="00D921AF" w:rsidRDefault="006303DF" w:rsidP="00AF2AB4">
      <w:pPr>
        <w:pStyle w:val="FA-Paragraphtext"/>
        <w:spacing w:line="228" w:lineRule="auto"/>
        <w:ind w:firstLine="284"/>
        <w:rPr>
          <w:lang w:val="ru-RU"/>
        </w:rPr>
      </w:pPr>
      <w:r w:rsidRPr="00D921AF">
        <w:rPr>
          <w:lang w:val="ru-RU"/>
        </w:rPr>
        <w:t>3</w:t>
      </w:r>
      <w:r w:rsidR="00833261" w:rsidRPr="00D921AF">
        <w:rPr>
          <w:lang w:val="ru-RU"/>
        </w:rPr>
        <w:t>)</w:t>
      </w:r>
      <w:r w:rsidRPr="00D921AF">
        <w:rPr>
          <w:lang w:val="ru-RU"/>
        </w:rPr>
        <w:t xml:space="preserve"> опис</w:t>
      </w:r>
      <w:r w:rsidR="00833261" w:rsidRPr="00D921AF">
        <w:rPr>
          <w:lang w:val="ru-RU"/>
        </w:rPr>
        <w:t>ание</w:t>
      </w:r>
      <w:r w:rsidRPr="00D921AF">
        <w:rPr>
          <w:lang w:val="ru-RU"/>
        </w:rPr>
        <w:t xml:space="preserve"> и классифи</w:t>
      </w:r>
      <w:r w:rsidR="00833261" w:rsidRPr="00D921AF">
        <w:rPr>
          <w:lang w:val="ru-RU"/>
        </w:rPr>
        <w:t>кация</w:t>
      </w:r>
      <w:r w:rsidRPr="00D921AF">
        <w:rPr>
          <w:lang w:val="ru-RU"/>
        </w:rPr>
        <w:t xml:space="preserve"> проблемн</w:t>
      </w:r>
      <w:r w:rsidR="00833261" w:rsidRPr="00D921AF">
        <w:rPr>
          <w:lang w:val="ru-RU"/>
        </w:rPr>
        <w:t>ой</w:t>
      </w:r>
      <w:r w:rsidRPr="00D921AF">
        <w:rPr>
          <w:lang w:val="ru-RU"/>
        </w:rPr>
        <w:t xml:space="preserve"> ситуаци</w:t>
      </w:r>
      <w:r w:rsidR="00833261" w:rsidRPr="00D921AF">
        <w:rPr>
          <w:lang w:val="ru-RU"/>
        </w:rPr>
        <w:t>и –</w:t>
      </w:r>
      <w:r w:rsidRPr="00D921AF">
        <w:rPr>
          <w:lang w:val="ru-RU"/>
        </w:rPr>
        <w:t>цели, критерии и ограничения</w:t>
      </w:r>
      <w:r w:rsidR="00833261" w:rsidRPr="00D921AF">
        <w:rPr>
          <w:lang w:val="ru-RU"/>
        </w:rPr>
        <w:t>;</w:t>
      </w:r>
    </w:p>
    <w:p w14:paraId="6445E17E" w14:textId="77777777" w:rsidR="00833261" w:rsidRPr="00D921AF" w:rsidRDefault="006303DF" w:rsidP="00AF2AB4">
      <w:pPr>
        <w:pStyle w:val="FA-Paragraphtext"/>
        <w:spacing w:line="228" w:lineRule="auto"/>
        <w:ind w:firstLine="284"/>
        <w:rPr>
          <w:lang w:val="ru-RU"/>
        </w:rPr>
      </w:pPr>
      <w:r w:rsidRPr="00D921AF">
        <w:rPr>
          <w:lang w:val="ru-RU"/>
        </w:rPr>
        <w:t>4</w:t>
      </w:r>
      <w:r w:rsidR="00833261" w:rsidRPr="00D921AF">
        <w:rPr>
          <w:lang w:val="ru-RU"/>
        </w:rPr>
        <w:t>)</w:t>
      </w:r>
      <w:r w:rsidRPr="00D921AF">
        <w:rPr>
          <w:lang w:val="ru-RU"/>
        </w:rPr>
        <w:t xml:space="preserve"> </w:t>
      </w:r>
      <w:r w:rsidR="00833261" w:rsidRPr="00D921AF">
        <w:rPr>
          <w:lang w:val="ru-RU"/>
        </w:rPr>
        <w:t>формулируется</w:t>
      </w:r>
      <w:r w:rsidRPr="00D921AF">
        <w:rPr>
          <w:lang w:val="ru-RU"/>
        </w:rPr>
        <w:t xml:space="preserve"> перечень мероприятий, выполнение которых приводит к решению проблемы</w:t>
      </w:r>
      <w:r w:rsidR="00833261" w:rsidRPr="00D921AF">
        <w:rPr>
          <w:lang w:val="ru-RU"/>
        </w:rPr>
        <w:t>;</w:t>
      </w:r>
    </w:p>
    <w:p w14:paraId="67E87829" w14:textId="77777777" w:rsidR="006303DF" w:rsidRPr="00D921AF" w:rsidRDefault="00833261" w:rsidP="00AF2AB4">
      <w:pPr>
        <w:pStyle w:val="FA-Paragraphtext"/>
        <w:spacing w:line="228" w:lineRule="auto"/>
        <w:ind w:firstLine="284"/>
        <w:rPr>
          <w:lang w:val="ru-RU"/>
        </w:rPr>
      </w:pPr>
      <w:r w:rsidRPr="00D921AF">
        <w:rPr>
          <w:lang w:val="ru-RU"/>
        </w:rPr>
        <w:t>5)</w:t>
      </w:r>
      <w:r w:rsidR="006303DF" w:rsidRPr="00D921AF">
        <w:rPr>
          <w:lang w:val="ru-RU"/>
        </w:rPr>
        <w:t xml:space="preserve"> определяется система критериев по оценке мероприятий</w:t>
      </w:r>
      <w:r w:rsidRPr="00D921AF">
        <w:rPr>
          <w:lang w:val="ru-RU"/>
        </w:rPr>
        <w:t>;</w:t>
      </w:r>
    </w:p>
    <w:p w14:paraId="5C56B17B" w14:textId="77777777" w:rsidR="006303DF" w:rsidRPr="00D921AF" w:rsidRDefault="00833261" w:rsidP="00AF2AB4">
      <w:pPr>
        <w:pStyle w:val="FA-Paragraphtext"/>
        <w:spacing w:line="228" w:lineRule="auto"/>
        <w:ind w:firstLine="284"/>
        <w:rPr>
          <w:lang w:val="ru-RU"/>
        </w:rPr>
      </w:pPr>
      <w:r w:rsidRPr="00D921AF">
        <w:rPr>
          <w:lang w:val="ru-RU"/>
        </w:rPr>
        <w:t>6) с</w:t>
      </w:r>
      <w:r w:rsidR="006303DF" w:rsidRPr="00D921AF">
        <w:rPr>
          <w:lang w:val="ru-RU"/>
        </w:rPr>
        <w:t>оздается база данных экспертного ранжирования</w:t>
      </w:r>
      <w:r w:rsidRPr="00D921AF">
        <w:rPr>
          <w:lang w:val="ru-RU"/>
        </w:rPr>
        <w:t xml:space="preserve"> показателей;</w:t>
      </w:r>
    </w:p>
    <w:p w14:paraId="04E3ADCE" w14:textId="77777777" w:rsidR="006303DF" w:rsidRPr="00D921AF" w:rsidRDefault="00833261" w:rsidP="00AF2AB4">
      <w:pPr>
        <w:pStyle w:val="FA-Paragraphtext"/>
        <w:spacing w:line="228" w:lineRule="auto"/>
        <w:ind w:firstLine="284"/>
        <w:rPr>
          <w:lang w:val="ru-RU"/>
        </w:rPr>
      </w:pPr>
      <w:r w:rsidRPr="00D921AF">
        <w:rPr>
          <w:lang w:val="ru-RU"/>
        </w:rPr>
        <w:t>7)</w:t>
      </w:r>
      <w:r w:rsidR="006303DF" w:rsidRPr="00D921AF">
        <w:rPr>
          <w:lang w:val="ru-RU"/>
        </w:rPr>
        <w:t xml:space="preserve"> </w:t>
      </w:r>
      <w:r w:rsidRPr="00D921AF">
        <w:rPr>
          <w:lang w:val="ru-RU"/>
        </w:rPr>
        <w:t>к</w:t>
      </w:r>
      <w:r w:rsidR="006303DF" w:rsidRPr="00D921AF">
        <w:rPr>
          <w:lang w:val="ru-RU"/>
        </w:rPr>
        <w:t>аждый эксперт методом парных сравнений производит оценку критериев (в виде коэффициентов весомости и важности от 0 до 1) и с использованием балльной системы оценок ранжирует выделенные групп</w:t>
      </w:r>
      <w:r w:rsidRPr="00D921AF">
        <w:rPr>
          <w:lang w:val="ru-RU"/>
        </w:rPr>
        <w:t>ы</w:t>
      </w:r>
      <w:r w:rsidR="006303DF" w:rsidRPr="00D921AF">
        <w:rPr>
          <w:lang w:val="ru-RU"/>
        </w:rPr>
        <w:t xml:space="preserve"> мероприяти</w:t>
      </w:r>
      <w:r w:rsidRPr="00D921AF">
        <w:rPr>
          <w:lang w:val="ru-RU"/>
        </w:rPr>
        <w:t>й;</w:t>
      </w:r>
    </w:p>
    <w:p w14:paraId="2D8F5D74" w14:textId="77777777" w:rsidR="00833261" w:rsidRPr="00D921AF" w:rsidRDefault="00833261" w:rsidP="00AF2AB4">
      <w:pPr>
        <w:pStyle w:val="FA-Paragraphtext"/>
        <w:spacing w:line="228" w:lineRule="auto"/>
        <w:ind w:firstLine="284"/>
        <w:rPr>
          <w:lang w:val="ru-RU"/>
        </w:rPr>
      </w:pPr>
      <w:r w:rsidRPr="00D921AF">
        <w:rPr>
          <w:lang w:val="ru-RU"/>
        </w:rPr>
        <w:t>8) в</w:t>
      </w:r>
      <w:r w:rsidR="006303DF" w:rsidRPr="00D921AF">
        <w:rPr>
          <w:lang w:val="ru-RU"/>
        </w:rPr>
        <w:t xml:space="preserve">ычисление групповых оценок мероприятий, коэффициентов компетентности экспертов и </w:t>
      </w:r>
      <w:r w:rsidRPr="00D921AF">
        <w:rPr>
          <w:lang w:val="ru-RU"/>
        </w:rPr>
        <w:t>коэффициента</w:t>
      </w:r>
      <w:r w:rsidR="006303DF" w:rsidRPr="00D921AF">
        <w:rPr>
          <w:lang w:val="ru-RU"/>
        </w:rPr>
        <w:t xml:space="preserve"> </w:t>
      </w:r>
      <w:proofErr w:type="spellStart"/>
      <w:r w:rsidR="006303DF" w:rsidRPr="00D921AF">
        <w:rPr>
          <w:lang w:val="ru-RU"/>
        </w:rPr>
        <w:t>конкордации</w:t>
      </w:r>
      <w:proofErr w:type="spellEnd"/>
      <w:r w:rsidRPr="00D921AF">
        <w:rPr>
          <w:lang w:val="ru-RU"/>
        </w:rPr>
        <w:t>;</w:t>
      </w:r>
    </w:p>
    <w:p w14:paraId="7000E5A8" w14:textId="77777777" w:rsidR="006303DF" w:rsidRPr="00D921AF" w:rsidRDefault="00833261" w:rsidP="00AF2AB4">
      <w:pPr>
        <w:pStyle w:val="FA-Paragraphtext"/>
        <w:spacing w:line="228" w:lineRule="auto"/>
        <w:ind w:firstLine="284"/>
        <w:rPr>
          <w:spacing w:val="-3"/>
          <w:lang w:val="ru-RU"/>
        </w:rPr>
      </w:pPr>
      <w:r w:rsidRPr="00D921AF">
        <w:rPr>
          <w:spacing w:val="-3"/>
          <w:lang w:val="ru-RU"/>
        </w:rPr>
        <w:t>9)</w:t>
      </w:r>
      <w:r w:rsidR="006303DF" w:rsidRPr="00D921AF">
        <w:rPr>
          <w:spacing w:val="-3"/>
          <w:lang w:val="ru-RU"/>
        </w:rPr>
        <w:t xml:space="preserve"> </w:t>
      </w:r>
      <w:r w:rsidRPr="00D921AF">
        <w:rPr>
          <w:spacing w:val="-3"/>
          <w:lang w:val="ru-RU"/>
        </w:rPr>
        <w:t>п</w:t>
      </w:r>
      <w:r w:rsidR="006303DF" w:rsidRPr="00D921AF">
        <w:rPr>
          <w:spacing w:val="-3"/>
          <w:lang w:val="ru-RU"/>
        </w:rPr>
        <w:t xml:space="preserve">ри достижении значения коэффициента </w:t>
      </w:r>
      <w:proofErr w:type="spellStart"/>
      <w:r w:rsidR="006303DF" w:rsidRPr="00D921AF">
        <w:rPr>
          <w:spacing w:val="-3"/>
          <w:lang w:val="ru-RU"/>
        </w:rPr>
        <w:t>конкордации</w:t>
      </w:r>
      <w:proofErr w:type="spellEnd"/>
      <w:r w:rsidR="006303DF" w:rsidRPr="00D921AF">
        <w:rPr>
          <w:spacing w:val="-3"/>
          <w:lang w:val="ru-RU"/>
        </w:rPr>
        <w:t xml:space="preserve"> более 8</w:t>
      </w:r>
      <w:r w:rsidRPr="00D921AF">
        <w:rPr>
          <w:spacing w:val="-3"/>
          <w:lang w:val="ru-RU"/>
        </w:rPr>
        <w:t>0%</w:t>
      </w:r>
      <w:r w:rsidR="006303DF" w:rsidRPr="00D921AF">
        <w:rPr>
          <w:spacing w:val="-3"/>
          <w:lang w:val="ru-RU"/>
        </w:rPr>
        <w:t>, эксперты производят выдачу результатов.</w:t>
      </w:r>
    </w:p>
    <w:p w14:paraId="6D7758E9" w14:textId="77777777" w:rsidR="009B1383" w:rsidRPr="00D921AF" w:rsidRDefault="006303DF" w:rsidP="00AF2AB4">
      <w:pPr>
        <w:pStyle w:val="FA-Paragraphtext"/>
        <w:spacing w:line="228" w:lineRule="auto"/>
        <w:ind w:firstLine="284"/>
        <w:rPr>
          <w:lang w:val="ru-RU"/>
        </w:rPr>
      </w:pPr>
      <w:r w:rsidRPr="00D921AF">
        <w:rPr>
          <w:lang w:val="ru-RU"/>
        </w:rPr>
        <w:t xml:space="preserve">В процессе оценки эффективности использования инновационного потенциала </w:t>
      </w:r>
      <w:r w:rsidR="009B1383" w:rsidRPr="00D921AF">
        <w:rPr>
          <w:lang w:val="ru-RU"/>
        </w:rPr>
        <w:t>региональной сферы услуг</w:t>
      </w:r>
      <w:r w:rsidRPr="00D921AF">
        <w:rPr>
          <w:lang w:val="ru-RU"/>
        </w:rPr>
        <w:t xml:space="preserve"> появляется необходимость коррекции </w:t>
      </w:r>
      <w:r w:rsidR="009B1383" w:rsidRPr="00D921AF">
        <w:rPr>
          <w:lang w:val="ru-RU"/>
        </w:rPr>
        <w:t>деятельности</w:t>
      </w:r>
      <w:r w:rsidRPr="00D921AF">
        <w:rPr>
          <w:lang w:val="ru-RU"/>
        </w:rPr>
        <w:t xml:space="preserve"> хозяйствующих субъектов в соответствии с объективными экономическими законами и закономерностями развития организаций. В результате развития у организационных структур </w:t>
      </w:r>
      <w:r w:rsidR="009B1383" w:rsidRPr="00D921AF">
        <w:rPr>
          <w:lang w:val="ru-RU"/>
        </w:rPr>
        <w:t>сферы услуг</w:t>
      </w:r>
      <w:r w:rsidRPr="00D921AF">
        <w:rPr>
          <w:lang w:val="ru-RU"/>
        </w:rPr>
        <w:t xml:space="preserve"> различных форм собственности отмечаются некоторые </w:t>
      </w:r>
      <w:r w:rsidRPr="00D921AF">
        <w:rPr>
          <w:lang w:val="ru-RU"/>
        </w:rPr>
        <w:t xml:space="preserve">закономерности, влияющие на ее функциональность. </w:t>
      </w:r>
      <w:r w:rsidR="009B1383" w:rsidRPr="00D921AF">
        <w:rPr>
          <w:lang w:val="ru-RU"/>
        </w:rPr>
        <w:t>Эти</w:t>
      </w:r>
      <w:r w:rsidRPr="00D921AF">
        <w:rPr>
          <w:lang w:val="ru-RU"/>
        </w:rPr>
        <w:t xml:space="preserve"> закономерности являются следствием общ</w:t>
      </w:r>
      <w:r w:rsidR="009B1383" w:rsidRPr="00D921AF">
        <w:rPr>
          <w:lang w:val="ru-RU"/>
        </w:rPr>
        <w:t xml:space="preserve">их </w:t>
      </w:r>
      <w:r w:rsidRPr="00D921AF">
        <w:rPr>
          <w:lang w:val="ru-RU"/>
        </w:rPr>
        <w:t xml:space="preserve">управленческих особенностей реализации </w:t>
      </w:r>
      <w:r w:rsidR="00D422EF" w:rsidRPr="00D921AF">
        <w:t>IBMRSS</w:t>
      </w:r>
      <w:r w:rsidR="009B1383" w:rsidRPr="00D921AF">
        <w:rPr>
          <w:lang w:val="ru-RU"/>
        </w:rPr>
        <w:t xml:space="preserve"> и включают в себя:</w:t>
      </w:r>
    </w:p>
    <w:p w14:paraId="169ADEA7" w14:textId="77777777" w:rsidR="006303DF" w:rsidRPr="00D921AF" w:rsidRDefault="009B1383" w:rsidP="00AF2AB4">
      <w:pPr>
        <w:pStyle w:val="FA-Paragraphtext"/>
        <w:spacing w:line="228" w:lineRule="auto"/>
        <w:ind w:firstLine="284"/>
        <w:rPr>
          <w:lang w:val="ru-RU"/>
        </w:rPr>
      </w:pPr>
      <w:r w:rsidRPr="00D921AF">
        <w:rPr>
          <w:lang w:val="ru-RU"/>
        </w:rPr>
        <w:t xml:space="preserve">- </w:t>
      </w:r>
      <w:r w:rsidR="006303DF" w:rsidRPr="00D921AF">
        <w:rPr>
          <w:lang w:val="ru-RU"/>
        </w:rPr>
        <w:t>запаздывани</w:t>
      </w:r>
      <w:r w:rsidRPr="00D921AF">
        <w:rPr>
          <w:lang w:val="ru-RU"/>
        </w:rPr>
        <w:t>е</w:t>
      </w:r>
      <w:r w:rsidR="006303DF" w:rsidRPr="00D921AF">
        <w:rPr>
          <w:lang w:val="ru-RU"/>
        </w:rPr>
        <w:t>. Потребности общества носят динамичный</w:t>
      </w:r>
      <w:r w:rsidR="00050F09" w:rsidRPr="00D921AF">
        <w:rPr>
          <w:lang w:val="ru-RU"/>
        </w:rPr>
        <w:t xml:space="preserve"> и</w:t>
      </w:r>
      <w:r w:rsidR="006303DF" w:rsidRPr="00D921AF">
        <w:rPr>
          <w:lang w:val="ru-RU"/>
        </w:rPr>
        <w:t xml:space="preserve"> спонтанный</w:t>
      </w:r>
      <w:r w:rsidR="0076553F" w:rsidRPr="00D921AF">
        <w:rPr>
          <w:lang w:val="ru-RU"/>
        </w:rPr>
        <w:t>;</w:t>
      </w:r>
    </w:p>
    <w:p w14:paraId="4E5C77D2" w14:textId="77777777" w:rsidR="0076553F" w:rsidRPr="00D921AF" w:rsidRDefault="0076553F" w:rsidP="00AF2AB4">
      <w:pPr>
        <w:pStyle w:val="FA-Paragraphtext"/>
        <w:spacing w:line="228" w:lineRule="auto"/>
        <w:ind w:firstLine="284"/>
        <w:rPr>
          <w:lang w:val="ru-RU"/>
        </w:rPr>
      </w:pPr>
      <w:r w:rsidRPr="00D921AF">
        <w:rPr>
          <w:lang w:val="ru-RU"/>
        </w:rPr>
        <w:t>-</w:t>
      </w:r>
      <w:r w:rsidR="006303DF" w:rsidRPr="00D921AF">
        <w:rPr>
          <w:lang w:val="ru-RU"/>
        </w:rPr>
        <w:t xml:space="preserve"> неадекватност</w:t>
      </w:r>
      <w:r w:rsidRPr="00D921AF">
        <w:rPr>
          <w:lang w:val="ru-RU"/>
        </w:rPr>
        <w:t>ь</w:t>
      </w:r>
      <w:r w:rsidR="006303DF" w:rsidRPr="00D921AF">
        <w:rPr>
          <w:lang w:val="ru-RU"/>
        </w:rPr>
        <w:t>. Присутствие в организационной системе индивидуума, который, преломляя в своем сознании смысл выполняемых им функций, всегда вносит в них собственное толкование процедуры их выполнения</w:t>
      </w:r>
      <w:r w:rsidR="00050F09" w:rsidRPr="00D921AF">
        <w:rPr>
          <w:lang w:val="ru-RU"/>
        </w:rPr>
        <w:t>;</w:t>
      </w:r>
    </w:p>
    <w:p w14:paraId="4C6D943F" w14:textId="77777777" w:rsidR="006303DF" w:rsidRPr="00D921AF" w:rsidRDefault="0076553F" w:rsidP="00AF2AB4">
      <w:pPr>
        <w:pStyle w:val="FA-Paragraphtext"/>
        <w:spacing w:line="228" w:lineRule="auto"/>
        <w:ind w:firstLine="284"/>
        <w:rPr>
          <w:lang w:val="ru-RU"/>
        </w:rPr>
      </w:pPr>
      <w:r w:rsidRPr="00D921AF">
        <w:rPr>
          <w:lang w:val="ru-RU"/>
        </w:rPr>
        <w:t>-</w:t>
      </w:r>
      <w:r w:rsidR="006303DF" w:rsidRPr="00D921AF">
        <w:rPr>
          <w:lang w:val="ru-RU"/>
        </w:rPr>
        <w:t xml:space="preserve"> некомпетентност</w:t>
      </w:r>
      <w:r w:rsidRPr="00D921AF">
        <w:rPr>
          <w:lang w:val="ru-RU"/>
        </w:rPr>
        <w:t>ь.</w:t>
      </w:r>
      <w:r w:rsidR="006303DF" w:rsidRPr="00D921AF">
        <w:rPr>
          <w:lang w:val="ru-RU"/>
        </w:rPr>
        <w:t xml:space="preserve"> </w:t>
      </w:r>
      <w:r w:rsidRPr="00D921AF">
        <w:rPr>
          <w:lang w:val="ru-RU"/>
        </w:rPr>
        <w:t>Это</w:t>
      </w:r>
      <w:r w:rsidR="006303DF" w:rsidRPr="00D921AF">
        <w:rPr>
          <w:lang w:val="ru-RU"/>
        </w:rPr>
        <w:t xml:space="preserve"> свойство проявляется</w:t>
      </w:r>
      <w:r w:rsidR="00040017" w:rsidRPr="00D921AF">
        <w:rPr>
          <w:lang w:val="ru-RU"/>
        </w:rPr>
        <w:t xml:space="preserve"> при</w:t>
      </w:r>
      <w:r w:rsidR="006303DF" w:rsidRPr="00D921AF">
        <w:rPr>
          <w:lang w:val="ru-RU"/>
        </w:rPr>
        <w:t xml:space="preserve"> полно</w:t>
      </w:r>
      <w:r w:rsidR="00040017" w:rsidRPr="00D921AF">
        <w:rPr>
          <w:lang w:val="ru-RU"/>
        </w:rPr>
        <w:t>м</w:t>
      </w:r>
      <w:r w:rsidR="006303DF" w:rsidRPr="00D921AF">
        <w:rPr>
          <w:lang w:val="ru-RU"/>
        </w:rPr>
        <w:t xml:space="preserve"> или частично</w:t>
      </w:r>
      <w:r w:rsidR="00040017" w:rsidRPr="00D921AF">
        <w:rPr>
          <w:lang w:val="ru-RU"/>
        </w:rPr>
        <w:t>м</w:t>
      </w:r>
      <w:r w:rsidR="006303DF" w:rsidRPr="00D921AF">
        <w:rPr>
          <w:lang w:val="ru-RU"/>
        </w:rPr>
        <w:t xml:space="preserve"> изолирован</w:t>
      </w:r>
      <w:r w:rsidR="00040017" w:rsidRPr="00D921AF">
        <w:rPr>
          <w:lang w:val="ru-RU"/>
        </w:rPr>
        <w:t>ии и попытках</w:t>
      </w:r>
      <w:r w:rsidR="006303DF" w:rsidRPr="00D921AF">
        <w:rPr>
          <w:lang w:val="ru-RU"/>
        </w:rPr>
        <w:t xml:space="preserve"> адекватно реагировать на все внешние возмущения.</w:t>
      </w:r>
    </w:p>
    <w:p w14:paraId="22DD1060" w14:textId="77777777" w:rsidR="00941120" w:rsidRPr="00D921AF" w:rsidRDefault="006303DF" w:rsidP="00AF2AB4">
      <w:pPr>
        <w:pStyle w:val="FA-Paragraphtext"/>
        <w:spacing w:line="228" w:lineRule="auto"/>
        <w:ind w:firstLine="284"/>
        <w:rPr>
          <w:lang w:val="ru-RU"/>
        </w:rPr>
      </w:pPr>
      <w:r w:rsidRPr="00D921AF">
        <w:rPr>
          <w:lang w:val="ru-RU"/>
        </w:rPr>
        <w:t xml:space="preserve">В результате действия приведенных закономерностей процесс реализации </w:t>
      </w:r>
      <w:r w:rsidR="00D422EF" w:rsidRPr="00D921AF">
        <w:t>IBMRSS</w:t>
      </w:r>
      <w:r w:rsidR="00D422EF" w:rsidRPr="00D921AF">
        <w:rPr>
          <w:lang w:val="ru-RU"/>
        </w:rPr>
        <w:t xml:space="preserve"> </w:t>
      </w:r>
      <w:r w:rsidRPr="00D921AF">
        <w:rPr>
          <w:lang w:val="ru-RU"/>
        </w:rPr>
        <w:t xml:space="preserve">изначально несет в себе признаки неэффективности, </w:t>
      </w:r>
      <w:r w:rsidR="00040017" w:rsidRPr="00D921AF">
        <w:rPr>
          <w:lang w:val="ru-RU"/>
        </w:rPr>
        <w:t>из-за</w:t>
      </w:r>
      <w:r w:rsidRPr="00D921AF">
        <w:rPr>
          <w:lang w:val="ru-RU"/>
        </w:rPr>
        <w:t xml:space="preserve"> множество остаточных элементов, функционирование которых в структуре организации нецелесообразно.</w:t>
      </w:r>
    </w:p>
    <w:p w14:paraId="15CA0466" w14:textId="77777777" w:rsidR="008A55B5" w:rsidRPr="00D921AF" w:rsidRDefault="00315868" w:rsidP="00AF2AB4">
      <w:pPr>
        <w:pStyle w:val="1"/>
        <w:keepNext w:val="0"/>
        <w:keepLines w:val="0"/>
        <w:spacing w:line="228" w:lineRule="auto"/>
        <w:ind w:firstLine="0"/>
      </w:pPr>
      <w:r w:rsidRPr="00D921AF">
        <w:rPr>
          <w:sz w:val="22"/>
          <w:szCs w:val="22"/>
          <w:lang w:val="ru-RU"/>
        </w:rPr>
        <w:t>A</w:t>
      </w:r>
      <w:r w:rsidRPr="00D921AF">
        <w:rPr>
          <w:lang w:val="ru-RU"/>
        </w:rPr>
        <w:t>nalysis</w:t>
      </w:r>
    </w:p>
    <w:p w14:paraId="02178883" w14:textId="77777777" w:rsidR="00BD00A9" w:rsidRPr="00D921AF" w:rsidRDefault="00BD00A9" w:rsidP="00BD00A9">
      <w:pPr>
        <w:spacing w:line="228" w:lineRule="auto"/>
        <w:ind w:firstLine="284"/>
        <w:jc w:val="both"/>
        <w:rPr>
          <w:rFonts w:eastAsiaTheme="minorHAnsi"/>
          <w:lang w:val="ru-RU"/>
        </w:rPr>
      </w:pPr>
      <w:r w:rsidRPr="00D921AF">
        <w:rPr>
          <w:rFonts w:eastAsiaTheme="minorHAnsi"/>
          <w:lang w:val="ru-RU"/>
        </w:rPr>
        <w:t xml:space="preserve">В целях снижения действия негативных факторов, индуцированных закономерностями функционирования внешней среды, необходимо оптимально организовать процесс реализации </w:t>
      </w:r>
      <w:r w:rsidR="00E77173" w:rsidRPr="00D921AF">
        <w:t>IBMRSS</w:t>
      </w:r>
      <w:r w:rsidRPr="00D921AF">
        <w:rPr>
          <w:rFonts w:eastAsiaTheme="minorHAnsi"/>
          <w:lang w:val="ru-RU"/>
        </w:rPr>
        <w:t xml:space="preserve">, </w:t>
      </w:r>
      <w:r w:rsidR="00E77173" w:rsidRPr="00D921AF">
        <w:rPr>
          <w:rFonts w:eastAsiaTheme="minorHAnsi"/>
          <w:lang w:val="ru-RU"/>
        </w:rPr>
        <w:t>т.е.</w:t>
      </w:r>
      <w:r w:rsidRPr="00D921AF">
        <w:rPr>
          <w:rFonts w:eastAsiaTheme="minorHAnsi"/>
          <w:lang w:val="ru-RU"/>
        </w:rPr>
        <w:t xml:space="preserve"> подойти к решению проблемы эффективного управления инновационным развитием хозяйствующих субъектов </w:t>
      </w:r>
      <w:r w:rsidR="00E77173" w:rsidRPr="00D921AF">
        <w:rPr>
          <w:rFonts w:eastAsiaTheme="minorHAnsi"/>
          <w:lang w:val="ru-RU"/>
        </w:rPr>
        <w:t>региональной сферы услуг</w:t>
      </w:r>
      <w:r w:rsidRPr="00D921AF">
        <w:rPr>
          <w:rFonts w:eastAsiaTheme="minorHAnsi"/>
          <w:lang w:val="ru-RU"/>
        </w:rPr>
        <w:t>. Данный подход основывается на стратегии опережающего проектирования функциональных управленческих структур при обеспечении</w:t>
      </w:r>
      <w:r w:rsidR="00E77173" w:rsidRPr="00D921AF">
        <w:rPr>
          <w:rFonts w:eastAsiaTheme="minorHAnsi"/>
          <w:lang w:val="ru-RU"/>
        </w:rPr>
        <w:t xml:space="preserve"> </w:t>
      </w:r>
      <w:proofErr w:type="spellStart"/>
      <w:r w:rsidR="00E77173" w:rsidRPr="00D921AF">
        <w:rPr>
          <w:rFonts w:eastAsiaTheme="minorHAnsi"/>
          <w:lang w:val="ru-RU"/>
        </w:rPr>
        <w:t>системогенеза</w:t>
      </w:r>
      <w:proofErr w:type="spellEnd"/>
      <w:r w:rsidR="00E77173" w:rsidRPr="00D921AF">
        <w:rPr>
          <w:rFonts w:eastAsiaTheme="minorHAnsi"/>
          <w:lang w:val="ru-RU"/>
        </w:rPr>
        <w:t xml:space="preserve"> из существующего </w:t>
      </w:r>
      <w:proofErr w:type="spellStart"/>
      <w:r w:rsidRPr="00D921AF">
        <w:rPr>
          <w:rFonts w:eastAsiaTheme="minorHAnsi"/>
          <w:lang w:val="ru-RU"/>
        </w:rPr>
        <w:t>системогенофонда</w:t>
      </w:r>
      <w:proofErr w:type="spellEnd"/>
      <w:r w:rsidRPr="00D921AF">
        <w:rPr>
          <w:rFonts w:eastAsiaTheme="minorHAnsi"/>
          <w:lang w:val="ru-RU"/>
        </w:rPr>
        <w:t xml:space="preserve">. Данной стратегии </w:t>
      </w:r>
      <w:r w:rsidR="00E77173" w:rsidRPr="00D921AF">
        <w:rPr>
          <w:rFonts w:eastAsiaTheme="minorHAnsi"/>
          <w:lang w:val="ru-RU"/>
        </w:rPr>
        <w:t>с</w:t>
      </w:r>
      <w:r w:rsidRPr="00D921AF">
        <w:rPr>
          <w:rFonts w:eastAsiaTheme="minorHAnsi"/>
          <w:lang w:val="ru-RU"/>
        </w:rPr>
        <w:t>оответствует концепция уровневой организационной системы, которая позволит сконцентрировать на разных уровнях системы достаточное количество элементов, обладающих необходимыми свойствами, вертикальная и горизонтальная интеграция которых позволит приобрести системные свойства, способные с опережением воспринимать изменения рынка и адекватно перестраивать свою функциональную структуру. Данный подход основывается на принципах функциональной дифференциации элементов, четком распределении функций по уровням и элементам с последующим распределением решаемых задач в соответствии с целеполаганием каждого элемента.</w:t>
      </w:r>
    </w:p>
    <w:p w14:paraId="5BDCB9B1" w14:textId="77777777" w:rsidR="00BD00A9" w:rsidRPr="00D921AF" w:rsidRDefault="00BD00A9" w:rsidP="00BD00A9">
      <w:pPr>
        <w:spacing w:line="228" w:lineRule="auto"/>
        <w:ind w:firstLine="284"/>
        <w:jc w:val="both"/>
        <w:rPr>
          <w:rFonts w:eastAsiaTheme="minorHAnsi"/>
          <w:lang w:val="ru-RU"/>
        </w:rPr>
      </w:pPr>
      <w:r w:rsidRPr="00D921AF">
        <w:rPr>
          <w:rFonts w:eastAsiaTheme="minorHAnsi"/>
          <w:lang w:val="ru-RU"/>
        </w:rPr>
        <w:t xml:space="preserve">Общая концепция реализации </w:t>
      </w:r>
      <w:r w:rsidR="00997620" w:rsidRPr="00D921AF">
        <w:t>IBMRSS</w:t>
      </w:r>
      <w:r w:rsidR="00997620" w:rsidRPr="00D921AF">
        <w:rPr>
          <w:lang w:val="ru-RU"/>
        </w:rPr>
        <w:t xml:space="preserve"> основывается</w:t>
      </w:r>
      <w:r w:rsidRPr="00D921AF">
        <w:rPr>
          <w:rFonts w:eastAsiaTheme="minorHAnsi"/>
          <w:lang w:val="ru-RU"/>
        </w:rPr>
        <w:t xml:space="preserve"> на следующих принципах</w:t>
      </w:r>
      <w:r w:rsidR="00997620" w:rsidRPr="00D921AF">
        <w:rPr>
          <w:rFonts w:eastAsiaTheme="minorHAnsi"/>
          <w:lang w:val="ru-RU"/>
        </w:rPr>
        <w:t>:</w:t>
      </w:r>
    </w:p>
    <w:p w14:paraId="3DCCACAC" w14:textId="77777777" w:rsidR="00997620" w:rsidRPr="00D921AF" w:rsidRDefault="00997620" w:rsidP="00BD00A9">
      <w:pPr>
        <w:spacing w:line="228" w:lineRule="auto"/>
        <w:ind w:firstLine="284"/>
        <w:jc w:val="both"/>
        <w:rPr>
          <w:rFonts w:eastAsiaTheme="minorHAnsi"/>
          <w:lang w:val="ru-RU"/>
        </w:rPr>
      </w:pPr>
      <w:r w:rsidRPr="00D921AF">
        <w:rPr>
          <w:rFonts w:eastAsiaTheme="minorHAnsi"/>
          <w:lang w:val="ru-RU"/>
        </w:rPr>
        <w:t xml:space="preserve">- </w:t>
      </w:r>
      <w:r w:rsidR="00BD00A9" w:rsidRPr="00D921AF">
        <w:rPr>
          <w:rFonts w:eastAsiaTheme="minorHAnsi"/>
          <w:lang w:val="ru-RU"/>
        </w:rPr>
        <w:t xml:space="preserve">комплексности – наличие в системе полного </w:t>
      </w:r>
      <w:r w:rsidRPr="00D921AF">
        <w:rPr>
          <w:rFonts w:eastAsiaTheme="minorHAnsi"/>
          <w:lang w:val="ru-RU"/>
        </w:rPr>
        <w:t>набора</w:t>
      </w:r>
      <w:r w:rsidR="00BD00A9" w:rsidRPr="00D921AF">
        <w:rPr>
          <w:rFonts w:eastAsiaTheme="minorHAnsi"/>
          <w:lang w:val="ru-RU"/>
        </w:rPr>
        <w:t xml:space="preserve"> функций управлени</w:t>
      </w:r>
      <w:r w:rsidRPr="00D921AF">
        <w:rPr>
          <w:rFonts w:eastAsiaTheme="minorHAnsi"/>
          <w:lang w:val="ru-RU"/>
        </w:rPr>
        <w:t>я;</w:t>
      </w:r>
    </w:p>
    <w:p w14:paraId="70090624" w14:textId="77777777" w:rsidR="00BD00A9" w:rsidRPr="00D921AF" w:rsidRDefault="00997620" w:rsidP="00BD00A9">
      <w:pPr>
        <w:spacing w:line="228" w:lineRule="auto"/>
        <w:ind w:firstLine="284"/>
        <w:jc w:val="both"/>
        <w:rPr>
          <w:rFonts w:eastAsiaTheme="minorHAnsi"/>
          <w:lang w:val="ru-RU"/>
        </w:rPr>
      </w:pPr>
      <w:r w:rsidRPr="00D921AF">
        <w:rPr>
          <w:rFonts w:eastAsiaTheme="minorHAnsi"/>
          <w:lang w:val="ru-RU"/>
        </w:rPr>
        <w:t xml:space="preserve">- </w:t>
      </w:r>
      <w:r w:rsidR="00BD00A9" w:rsidRPr="00D921AF">
        <w:rPr>
          <w:rFonts w:eastAsiaTheme="minorHAnsi"/>
          <w:lang w:val="ru-RU"/>
        </w:rPr>
        <w:t>адекватности – необходимый и достаточный условиям внешней среды набор элементов</w:t>
      </w:r>
      <w:r w:rsidRPr="00D921AF">
        <w:rPr>
          <w:rFonts w:eastAsiaTheme="minorHAnsi"/>
          <w:lang w:val="ru-RU"/>
        </w:rPr>
        <w:t>;</w:t>
      </w:r>
    </w:p>
    <w:p w14:paraId="253D941B" w14:textId="77777777" w:rsidR="00BD00A9" w:rsidRPr="00D921AF" w:rsidRDefault="00997620" w:rsidP="00BD00A9">
      <w:pPr>
        <w:spacing w:line="228" w:lineRule="auto"/>
        <w:ind w:firstLine="284"/>
        <w:jc w:val="both"/>
        <w:rPr>
          <w:rFonts w:eastAsiaTheme="minorHAnsi"/>
          <w:lang w:val="ru-RU"/>
        </w:rPr>
      </w:pPr>
      <w:r w:rsidRPr="00D921AF">
        <w:rPr>
          <w:rFonts w:eastAsiaTheme="minorHAnsi"/>
          <w:lang w:val="ru-RU"/>
        </w:rPr>
        <w:t>- и</w:t>
      </w:r>
      <w:r w:rsidR="00BD00A9" w:rsidRPr="00D921AF">
        <w:rPr>
          <w:rFonts w:eastAsiaTheme="minorHAnsi"/>
          <w:lang w:val="ru-RU"/>
        </w:rPr>
        <w:t>нтегрированности – позволяет методами вертикальной и горизонтальной интеграции определить гибкие организационные формы внутри системы</w:t>
      </w:r>
      <w:r w:rsidRPr="00D921AF">
        <w:rPr>
          <w:rFonts w:eastAsiaTheme="minorHAnsi"/>
          <w:lang w:val="ru-RU"/>
        </w:rPr>
        <w:t>;</w:t>
      </w:r>
    </w:p>
    <w:p w14:paraId="4667A18E" w14:textId="77777777" w:rsidR="00997620" w:rsidRPr="00D921AF" w:rsidRDefault="00997620" w:rsidP="00BD00A9">
      <w:pPr>
        <w:spacing w:line="228" w:lineRule="auto"/>
        <w:ind w:firstLine="284"/>
        <w:jc w:val="both"/>
        <w:rPr>
          <w:rFonts w:eastAsiaTheme="minorHAnsi"/>
          <w:lang w:val="ru-RU"/>
        </w:rPr>
      </w:pPr>
      <w:r w:rsidRPr="00D921AF">
        <w:rPr>
          <w:rFonts w:eastAsiaTheme="minorHAnsi"/>
          <w:lang w:val="ru-RU"/>
        </w:rPr>
        <w:t xml:space="preserve">- </w:t>
      </w:r>
      <w:r w:rsidR="00BD00A9" w:rsidRPr="00D921AF">
        <w:rPr>
          <w:rFonts w:eastAsiaTheme="minorHAnsi"/>
          <w:lang w:val="ru-RU"/>
        </w:rPr>
        <w:t>экономичности – распредел</w:t>
      </w:r>
      <w:r w:rsidRPr="00D921AF">
        <w:rPr>
          <w:rFonts w:eastAsiaTheme="minorHAnsi"/>
          <w:lang w:val="ru-RU"/>
        </w:rPr>
        <w:t>ение</w:t>
      </w:r>
      <w:r w:rsidR="00BD00A9" w:rsidRPr="00D921AF">
        <w:rPr>
          <w:rFonts w:eastAsiaTheme="minorHAnsi"/>
          <w:lang w:val="ru-RU"/>
        </w:rPr>
        <w:t xml:space="preserve"> задач по специализированным элементам управления</w:t>
      </w:r>
      <w:r w:rsidRPr="00D921AF">
        <w:rPr>
          <w:rFonts w:eastAsiaTheme="minorHAnsi"/>
          <w:lang w:val="ru-RU"/>
        </w:rPr>
        <w:t>;</w:t>
      </w:r>
    </w:p>
    <w:p w14:paraId="10ADA4F2" w14:textId="77777777" w:rsidR="00BD00A9" w:rsidRPr="00D921AF" w:rsidRDefault="00997620" w:rsidP="00BD00A9">
      <w:pPr>
        <w:spacing w:line="228" w:lineRule="auto"/>
        <w:ind w:firstLine="284"/>
        <w:jc w:val="both"/>
        <w:rPr>
          <w:rFonts w:eastAsiaTheme="minorHAnsi"/>
          <w:lang w:val="ru-RU"/>
        </w:rPr>
      </w:pPr>
      <w:r w:rsidRPr="00D921AF">
        <w:rPr>
          <w:rFonts w:eastAsiaTheme="minorHAnsi"/>
          <w:lang w:val="ru-RU"/>
        </w:rPr>
        <w:t xml:space="preserve">- </w:t>
      </w:r>
      <w:r w:rsidR="00BD00A9" w:rsidRPr="00D921AF">
        <w:rPr>
          <w:rFonts w:eastAsiaTheme="minorHAnsi"/>
          <w:lang w:val="ru-RU"/>
        </w:rPr>
        <w:t>адаптивности – перестр</w:t>
      </w:r>
      <w:r w:rsidR="0020739E" w:rsidRPr="00D921AF">
        <w:rPr>
          <w:rFonts w:eastAsiaTheme="minorHAnsi"/>
          <w:lang w:val="ru-RU"/>
        </w:rPr>
        <w:t>ойка организации</w:t>
      </w:r>
      <w:r w:rsidR="00BD00A9" w:rsidRPr="00D921AF">
        <w:rPr>
          <w:rFonts w:eastAsiaTheme="minorHAnsi"/>
          <w:lang w:val="ru-RU"/>
        </w:rPr>
        <w:t xml:space="preserve"> под действием внешних и внутренних факторов</w:t>
      </w:r>
      <w:r w:rsidRPr="00D921AF">
        <w:rPr>
          <w:rFonts w:eastAsiaTheme="minorHAnsi"/>
          <w:lang w:val="ru-RU"/>
        </w:rPr>
        <w:t>.</w:t>
      </w:r>
    </w:p>
    <w:p w14:paraId="709DA204"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Концепция </w:t>
      </w:r>
      <w:r w:rsidR="009F78CC" w:rsidRPr="00D921AF">
        <w:t>IBMRSS</w:t>
      </w:r>
      <w:r w:rsidRPr="00D921AF">
        <w:rPr>
          <w:rFonts w:eastAsiaTheme="minorHAnsi"/>
          <w:lang w:val="ru-RU"/>
        </w:rPr>
        <w:t xml:space="preserve"> отражает условия формирования проблемно-ориентированной системы, построенной на базе рационального сочетания инновационного, ресурсного организационно-управленческого потенциалов </w:t>
      </w:r>
      <w:r w:rsidRPr="00D921AF">
        <w:rPr>
          <w:rFonts w:eastAsiaTheme="minorHAnsi"/>
          <w:lang w:val="ru-RU"/>
        </w:rPr>
        <w:lastRenderedPageBreak/>
        <w:t xml:space="preserve">хозяйствующих субъектов с целью достижения поставленных задач </w:t>
      </w:r>
      <w:r w:rsidRPr="00A94A29">
        <w:rPr>
          <w:rFonts w:eastAsiaTheme="minorHAnsi"/>
          <w:lang w:val="ru-RU"/>
        </w:rPr>
        <w:t>в масштабе экономики региона</w:t>
      </w:r>
      <w:r w:rsidRPr="00D921AF">
        <w:rPr>
          <w:rFonts w:eastAsiaTheme="minorHAnsi"/>
          <w:lang w:val="ru-RU"/>
        </w:rPr>
        <w:t xml:space="preserve"> с использованием </w:t>
      </w:r>
      <w:r w:rsidR="009F78CC" w:rsidRPr="00D921AF">
        <w:rPr>
          <w:rFonts w:eastAsiaTheme="minorHAnsi"/>
          <w:lang w:val="ru-RU"/>
        </w:rPr>
        <w:t>экзогенных и эндогенных</w:t>
      </w:r>
      <w:r w:rsidRPr="00D921AF">
        <w:rPr>
          <w:rFonts w:eastAsiaTheme="minorHAnsi"/>
          <w:lang w:val="ru-RU"/>
        </w:rPr>
        <w:t xml:space="preserve"> ресурсов. Развитие такой системы координируется органами государственной власти с целью ориентирования усилий участников проекта на региональные цели и их консолидации посредством государственных мер стимулирования активности хозяйствующих субъектов.</w:t>
      </w:r>
    </w:p>
    <w:p w14:paraId="6A5D65F1" w14:textId="77777777" w:rsidR="00823D64" w:rsidRPr="00D921AF" w:rsidRDefault="009F78CC" w:rsidP="00AF2AB4">
      <w:pPr>
        <w:spacing w:line="228" w:lineRule="auto"/>
        <w:ind w:firstLine="284"/>
        <w:jc w:val="both"/>
        <w:rPr>
          <w:rFonts w:eastAsiaTheme="minorHAnsi"/>
          <w:lang w:val="ru-RU"/>
        </w:rPr>
      </w:pPr>
      <w:r w:rsidRPr="00D921AF">
        <w:rPr>
          <w:rFonts w:eastAsiaTheme="minorHAnsi"/>
          <w:lang w:val="ru-RU"/>
        </w:rPr>
        <w:t>Оптимальной р</w:t>
      </w:r>
      <w:r w:rsidR="00823D64" w:rsidRPr="00D921AF">
        <w:rPr>
          <w:rFonts w:eastAsiaTheme="minorHAnsi"/>
          <w:lang w:val="ru-RU"/>
        </w:rPr>
        <w:t xml:space="preserve">еализации концепции </w:t>
      </w:r>
      <w:r w:rsidRPr="00D921AF">
        <w:t>IBMRSS</w:t>
      </w:r>
      <w:r w:rsidRPr="00D921AF">
        <w:rPr>
          <w:rFonts w:eastAsiaTheme="minorHAnsi"/>
          <w:lang w:val="ru-RU"/>
        </w:rPr>
        <w:t xml:space="preserve"> позволяет</w:t>
      </w:r>
      <w:r w:rsidR="00823D64" w:rsidRPr="00D921AF">
        <w:rPr>
          <w:rFonts w:eastAsiaTheme="minorHAnsi"/>
          <w:lang w:val="ru-RU"/>
        </w:rPr>
        <w:t xml:space="preserve"> уровневая </w:t>
      </w:r>
      <w:r w:rsidR="0000555F" w:rsidRPr="00D921AF">
        <w:rPr>
          <w:rFonts w:eastAsiaTheme="minorHAnsi"/>
          <w:lang w:val="ru-RU"/>
        </w:rPr>
        <w:t xml:space="preserve">модель </w:t>
      </w:r>
      <w:r w:rsidRPr="00D921AF">
        <w:rPr>
          <w:rFonts w:eastAsiaTheme="minorHAnsi"/>
          <w:lang w:val="ru-RU"/>
        </w:rPr>
        <w:t>систем</w:t>
      </w:r>
      <w:r w:rsidR="0000555F" w:rsidRPr="00D921AF">
        <w:rPr>
          <w:rFonts w:eastAsiaTheme="minorHAnsi"/>
          <w:lang w:val="ru-RU"/>
        </w:rPr>
        <w:t>ы</w:t>
      </w:r>
      <w:r w:rsidR="00823D64" w:rsidRPr="00D921AF">
        <w:rPr>
          <w:rFonts w:eastAsiaTheme="minorHAnsi"/>
          <w:lang w:val="ru-RU"/>
        </w:rPr>
        <w:t xml:space="preserve"> управления, которая позволяет концентрировать на разных уровнях достаточное количество элементов, цели и задачи которых способны реализовать традиционную последовательность процесса управления.</w:t>
      </w:r>
    </w:p>
    <w:p w14:paraId="1C1CBD5F"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Соответствие набора элементов составляющих систему на всех уровнях ее рассмотрения сущности и природе самого инновационного процесса как объекта управления, политику которого адекватно отражает последовательность воспроизводственного цикла, ориентированного на цел</w:t>
      </w:r>
      <w:r w:rsidR="009F78CC" w:rsidRPr="00D921AF">
        <w:rPr>
          <w:rFonts w:eastAsiaTheme="minorHAnsi"/>
          <w:lang w:val="ru-RU"/>
        </w:rPr>
        <w:t>ь  – инновационное развитие</w:t>
      </w:r>
      <w:r w:rsidRPr="00D921AF">
        <w:rPr>
          <w:rFonts w:eastAsiaTheme="minorHAnsi"/>
          <w:lang w:val="ru-RU"/>
        </w:rPr>
        <w:t>.</w:t>
      </w:r>
    </w:p>
    <w:p w14:paraId="1599B1CB" w14:textId="77777777" w:rsidR="00823D64" w:rsidRPr="00D921AF" w:rsidRDefault="0000555F" w:rsidP="00AF2AB4">
      <w:pPr>
        <w:spacing w:line="228" w:lineRule="auto"/>
        <w:ind w:firstLine="284"/>
        <w:jc w:val="both"/>
        <w:rPr>
          <w:rFonts w:eastAsiaTheme="minorHAnsi"/>
          <w:lang w:val="ru-RU"/>
        </w:rPr>
      </w:pPr>
      <w:r w:rsidRPr="00D921AF">
        <w:rPr>
          <w:rFonts w:eastAsiaTheme="minorHAnsi"/>
          <w:lang w:val="ru-RU"/>
        </w:rPr>
        <w:t>У</w:t>
      </w:r>
      <w:r w:rsidR="00823D64" w:rsidRPr="00D921AF">
        <w:rPr>
          <w:rFonts w:eastAsiaTheme="minorHAnsi"/>
          <w:lang w:val="ru-RU"/>
        </w:rPr>
        <w:t xml:space="preserve">ровневая модель реализации </w:t>
      </w:r>
      <w:r w:rsidRPr="00D921AF">
        <w:t>IBMRSS</w:t>
      </w:r>
      <w:r w:rsidR="00823D64" w:rsidRPr="00D921AF">
        <w:rPr>
          <w:rFonts w:eastAsiaTheme="minorHAnsi"/>
          <w:lang w:val="ru-RU"/>
        </w:rPr>
        <w:t xml:space="preserve"> представляется как композиция в виде локализованных иерархических уровней, решающих каждый свои обособленные задачи управления и имеющие сложную структуру горизонтальных связей и вертикальных отношений.</w:t>
      </w:r>
    </w:p>
    <w:p w14:paraId="444668C6"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Первый уровень – постановка целей </w:t>
      </w:r>
      <w:r w:rsidR="009711C7" w:rsidRPr="00D921AF">
        <w:t>IBMRSS</w:t>
      </w:r>
      <w:r w:rsidRPr="00D921AF">
        <w:rPr>
          <w:rFonts w:eastAsiaTheme="minorHAnsi"/>
          <w:lang w:val="ru-RU"/>
        </w:rPr>
        <w:t xml:space="preserve">. В качестве элементов первого уровня, способных принимать и формировать цели </w:t>
      </w:r>
      <w:r w:rsidR="009711C7" w:rsidRPr="00D921AF">
        <w:t>IBMRSS</w:t>
      </w:r>
      <w:r w:rsidR="009711C7" w:rsidRPr="00D921AF">
        <w:rPr>
          <w:rFonts w:eastAsiaTheme="minorHAnsi"/>
          <w:lang w:val="ru-RU"/>
        </w:rPr>
        <w:t xml:space="preserve"> </w:t>
      </w:r>
      <w:r w:rsidRPr="00D921AF">
        <w:rPr>
          <w:rFonts w:eastAsiaTheme="minorHAnsi"/>
          <w:lang w:val="ru-RU"/>
        </w:rPr>
        <w:t>являются органы государственной и законодательной власти, а так же структуры региональной администрации, имеющие соответствующий статус и полномочия.</w:t>
      </w:r>
    </w:p>
    <w:p w14:paraId="5C2E5E54"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В разработку целей управления </w:t>
      </w:r>
      <w:r w:rsidR="009711C7" w:rsidRPr="00D921AF">
        <w:t>IBMRSS</w:t>
      </w:r>
      <w:r w:rsidR="009711C7" w:rsidRPr="00D921AF">
        <w:rPr>
          <w:rFonts w:eastAsiaTheme="minorHAnsi"/>
          <w:lang w:val="ru-RU"/>
        </w:rPr>
        <w:t xml:space="preserve"> могут</w:t>
      </w:r>
      <w:r w:rsidRPr="00D921AF">
        <w:rPr>
          <w:rFonts w:eastAsiaTheme="minorHAnsi"/>
          <w:lang w:val="ru-RU"/>
        </w:rPr>
        <w:t xml:space="preserve"> быть вовлечены как отдельные заинтересованные лица, так и различные общественные организации, определяющие политику управления в регионе и представляющие собой либо объекты такого управления, либо отдельные элементы инновационного процесса. Такой конгломерат позволяет консолидировать цели и задачи отдельных инновационных проектов, интегрированных в рамках концепции </w:t>
      </w:r>
      <w:r w:rsidR="009711C7" w:rsidRPr="00D921AF">
        <w:t>IBMRSS</w:t>
      </w:r>
      <w:r w:rsidRPr="00D921AF">
        <w:rPr>
          <w:rFonts w:eastAsiaTheme="minorHAnsi"/>
          <w:lang w:val="ru-RU"/>
        </w:rPr>
        <w:t>, что позволяет ориентировать их на решение ключевых задач.</w:t>
      </w:r>
    </w:p>
    <w:p w14:paraId="79E593A7" w14:textId="77777777" w:rsidR="00823D64" w:rsidRPr="003B0D42" w:rsidRDefault="00823D64" w:rsidP="009711C7">
      <w:pPr>
        <w:spacing w:line="228" w:lineRule="auto"/>
        <w:ind w:firstLine="284"/>
        <w:jc w:val="both"/>
        <w:rPr>
          <w:rFonts w:eastAsiaTheme="minorHAnsi"/>
          <w:spacing w:val="-2"/>
          <w:lang w:val="ru-RU"/>
        </w:rPr>
      </w:pPr>
      <w:r w:rsidRPr="003B0D42">
        <w:rPr>
          <w:rFonts w:eastAsiaTheme="minorHAnsi"/>
          <w:spacing w:val="-2"/>
          <w:lang w:val="ru-RU"/>
        </w:rPr>
        <w:t xml:space="preserve">Второй уровень – проектирование </w:t>
      </w:r>
      <w:r w:rsidR="009711C7" w:rsidRPr="003B0D42">
        <w:rPr>
          <w:spacing w:val="-2"/>
        </w:rPr>
        <w:t>IBMRSS</w:t>
      </w:r>
      <w:r w:rsidR="009711C7" w:rsidRPr="003B0D42">
        <w:rPr>
          <w:rFonts w:eastAsiaTheme="minorHAnsi"/>
          <w:spacing w:val="-2"/>
          <w:lang w:val="ru-RU"/>
        </w:rPr>
        <w:t xml:space="preserve"> </w:t>
      </w:r>
      <w:r w:rsidRPr="003B0D42">
        <w:rPr>
          <w:rFonts w:eastAsiaTheme="minorHAnsi"/>
          <w:spacing w:val="-2"/>
          <w:lang w:val="ru-RU"/>
        </w:rPr>
        <w:t>и организаци</w:t>
      </w:r>
      <w:r w:rsidR="009711C7" w:rsidRPr="003B0D42">
        <w:rPr>
          <w:rFonts w:eastAsiaTheme="minorHAnsi"/>
          <w:spacing w:val="-2"/>
          <w:lang w:val="ru-RU"/>
        </w:rPr>
        <w:t>я</w:t>
      </w:r>
      <w:r w:rsidRPr="003B0D42">
        <w:rPr>
          <w:rFonts w:eastAsiaTheme="minorHAnsi"/>
          <w:spacing w:val="-2"/>
          <w:lang w:val="ru-RU"/>
        </w:rPr>
        <w:t xml:space="preserve"> функционирования инновационного процесса. На этой стадии решается задача оптимального проектирования процессов управления инновациями посредством представления структурной модели управления проектами на региональном уровне</w:t>
      </w:r>
      <w:r w:rsidR="008815A7" w:rsidRPr="003B0D42">
        <w:rPr>
          <w:rFonts w:eastAsiaTheme="minorHAnsi"/>
          <w:spacing w:val="-2"/>
          <w:lang w:val="ru-RU"/>
        </w:rPr>
        <w:t>. О</w:t>
      </w:r>
      <w:r w:rsidRPr="003B0D42">
        <w:rPr>
          <w:rFonts w:eastAsiaTheme="minorHAnsi"/>
          <w:spacing w:val="-2"/>
          <w:lang w:val="ru-RU"/>
        </w:rPr>
        <w:t>сновными этапами проектирования модели будут: постановка обобщенной задачи проектного управления, исходя из сформированной цели управления инновационными проектами, оценка внешних и внутренних факторов функционирования процесса управления инновациями, определение прямых и обратных связей функциональных зависимостей параметров, отражающих основные характеристики инновационных процессов как объекта проектного управления.</w:t>
      </w:r>
    </w:p>
    <w:p w14:paraId="775E7762"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Структурно второй уровень можно сформировать на базе выделения основной группы организаций или ведущей организации в регионе по управлению </w:t>
      </w:r>
      <w:r w:rsidRPr="00D921AF">
        <w:rPr>
          <w:rFonts w:eastAsiaTheme="minorHAnsi"/>
          <w:lang w:val="ru-RU"/>
        </w:rPr>
        <w:t>инновациями, которое выполняет цели и задачи этапов воспроизводственного цикла.</w:t>
      </w:r>
    </w:p>
    <w:p w14:paraId="7E16E568"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Третий уровень – реализация </w:t>
      </w:r>
      <w:r w:rsidR="009711C7" w:rsidRPr="00D921AF">
        <w:t>IBMRSS</w:t>
      </w:r>
      <w:r w:rsidRPr="00D921AF">
        <w:rPr>
          <w:rFonts w:eastAsiaTheme="minorHAnsi"/>
          <w:lang w:val="ru-RU"/>
        </w:rPr>
        <w:t xml:space="preserve">, на котором сбалансированная модель проектного управления инновационным процессом проектируется с учетом потенциала реального инновационного объекта, в условиях реального времени, с учетом действия внешних факторов и существующих условий и предпосылок. Задача третьего уровня состоит в оптимальной адаптации проектных целей и задач, выработанных на втором уровне, к условиям реальной экономики. </w:t>
      </w:r>
      <w:r w:rsidR="00384222" w:rsidRPr="00D921AF">
        <w:rPr>
          <w:rFonts w:eastAsiaTheme="minorHAnsi"/>
          <w:lang w:val="ru-RU"/>
        </w:rPr>
        <w:t>При этом</w:t>
      </w:r>
      <w:r w:rsidRPr="00D921AF">
        <w:rPr>
          <w:rFonts w:eastAsiaTheme="minorHAnsi"/>
          <w:lang w:val="ru-RU"/>
        </w:rPr>
        <w:t xml:space="preserve"> оцениваются возможности поглощения инновационных объектов, возможные отклонения от проектных условий и устанавливаются корректирующие воздействия.</w:t>
      </w:r>
    </w:p>
    <w:p w14:paraId="4F6BBBE5" w14:textId="77777777" w:rsidR="00823D64" w:rsidRPr="00D921AF" w:rsidRDefault="00823D64" w:rsidP="00AF2AB4">
      <w:pPr>
        <w:spacing w:line="228" w:lineRule="auto"/>
        <w:ind w:firstLine="284"/>
        <w:jc w:val="both"/>
        <w:rPr>
          <w:rFonts w:eastAsiaTheme="minorHAnsi"/>
          <w:lang w:val="ru-RU"/>
        </w:rPr>
      </w:pPr>
      <w:r w:rsidRPr="00D921AF">
        <w:rPr>
          <w:rFonts w:eastAsiaTheme="minorHAnsi"/>
          <w:lang w:val="ru-RU"/>
        </w:rPr>
        <w:t>В рамках третьего уровня осуществляются процедуры контроля за реализацией целей проектного управления инновациями, оценки несоответствия и выработке превентивных мер по координации инновационного процесса. На практике это выражается в виде реализации инновационных проектов или бизнес-планов инновационного развития на уровне производственно-технологических и организационно-управленческих процессов, реализуемых в рамках отдельных организаций, вошедших в объект инновационного процесса.</w:t>
      </w:r>
    </w:p>
    <w:p w14:paraId="7314166E" w14:textId="77777777" w:rsidR="006760EC" w:rsidRPr="00D921AF" w:rsidRDefault="00823D64" w:rsidP="00AF2AB4">
      <w:pPr>
        <w:spacing w:line="228" w:lineRule="auto"/>
        <w:ind w:firstLine="284"/>
        <w:jc w:val="both"/>
        <w:rPr>
          <w:rFonts w:eastAsiaTheme="minorHAnsi"/>
          <w:lang w:val="ru-RU"/>
        </w:rPr>
      </w:pPr>
      <w:r w:rsidRPr="00D921AF">
        <w:rPr>
          <w:rFonts w:eastAsiaTheme="minorHAnsi"/>
          <w:lang w:val="ru-RU"/>
        </w:rPr>
        <w:t xml:space="preserve">Полученная организационная структура в виде </w:t>
      </w:r>
      <w:r w:rsidR="009711C7" w:rsidRPr="00D921AF">
        <w:rPr>
          <w:rFonts w:eastAsiaTheme="minorHAnsi"/>
          <w:lang w:val="ru-RU"/>
        </w:rPr>
        <w:t>уровневой модели п</w:t>
      </w:r>
      <w:r w:rsidRPr="00D921AF">
        <w:rPr>
          <w:rFonts w:eastAsiaTheme="minorHAnsi"/>
          <w:lang w:val="ru-RU"/>
        </w:rPr>
        <w:t xml:space="preserve">о достижению установленной цели, в соответствии с уровнем сложности и ответственностью решаемых задач, является функциональным содержанием </w:t>
      </w:r>
      <w:r w:rsidR="009711C7" w:rsidRPr="00D921AF">
        <w:t>IBMRSS</w:t>
      </w:r>
      <w:r w:rsidRPr="00D921AF">
        <w:rPr>
          <w:rFonts w:eastAsiaTheme="minorHAnsi"/>
          <w:lang w:val="ru-RU"/>
        </w:rPr>
        <w:t>, реализация которого возможно через организационную структуру управления проектами.</w:t>
      </w:r>
    </w:p>
    <w:p w14:paraId="64AD7CC9" w14:textId="77777777" w:rsidR="00136458" w:rsidRPr="00D921AF" w:rsidRDefault="007E5BC1" w:rsidP="00AF2AB4">
      <w:pPr>
        <w:tabs>
          <w:tab w:val="left" w:pos="1276"/>
        </w:tabs>
        <w:spacing w:before="160" w:after="80" w:line="228" w:lineRule="auto"/>
        <w:rPr>
          <w:lang w:val="ru-RU" w:eastAsia="ru-RU"/>
        </w:rPr>
      </w:pPr>
      <w:r w:rsidRPr="00D921AF">
        <w:rPr>
          <w:lang w:eastAsia="ru-RU"/>
        </w:rPr>
        <w:t>IV</w:t>
      </w:r>
      <w:r w:rsidRPr="00D921AF">
        <w:rPr>
          <w:lang w:val="ru-RU" w:eastAsia="ru-RU"/>
        </w:rPr>
        <w:t xml:space="preserve">. </w:t>
      </w:r>
      <w:r w:rsidR="00315868" w:rsidRPr="00D921AF">
        <w:rPr>
          <w:lang w:eastAsia="ru-RU"/>
        </w:rPr>
        <w:t>DISCUSSION</w:t>
      </w:r>
    </w:p>
    <w:p w14:paraId="6E990A8D" w14:textId="77777777" w:rsidR="00F95353" w:rsidRPr="00D921AF" w:rsidRDefault="00F95353" w:rsidP="00F95353">
      <w:pPr>
        <w:pStyle w:val="FA-Paragraphtext"/>
        <w:spacing w:line="228" w:lineRule="auto"/>
        <w:ind w:firstLine="284"/>
        <w:rPr>
          <w:spacing w:val="-4"/>
          <w:lang w:val="ru-RU"/>
        </w:rPr>
      </w:pPr>
      <w:r w:rsidRPr="00D921AF">
        <w:rPr>
          <w:spacing w:val="-4"/>
          <w:lang w:val="ru-RU"/>
        </w:rPr>
        <w:t xml:space="preserve">Теория проектирования </w:t>
      </w:r>
      <w:r w:rsidRPr="00D921AF">
        <w:rPr>
          <w:spacing w:val="-4"/>
        </w:rPr>
        <w:t>IBMRSS</w:t>
      </w:r>
      <w:r w:rsidRPr="00D921AF">
        <w:rPr>
          <w:spacing w:val="-4"/>
          <w:lang w:val="ru-RU"/>
        </w:rPr>
        <w:t xml:space="preserve"> опирается на концептуальный фундамент теоретических положений роста и развития экономики региона. Теоретические положения раскрываются в трех основных и достаточных направлениях: классические, неоклассические теории и теория кумулятивного роста. Эти теории ориентируют процесс функциональной структуризации экономики региона в направлении эффективного использования инновационного потенциала региона и, как следствие, создания, соответствующей рыночным условиям, инфраструктуры, способной генерировать конкурентные преимущества.</w:t>
      </w:r>
    </w:p>
    <w:p w14:paraId="0036B3C5" w14:textId="77777777" w:rsidR="00E12712" w:rsidRPr="00D921AF" w:rsidRDefault="00FB6B00" w:rsidP="00E12712">
      <w:pPr>
        <w:pStyle w:val="FA-Paragraphtext"/>
        <w:spacing w:line="228" w:lineRule="auto"/>
        <w:ind w:firstLine="284"/>
        <w:rPr>
          <w:lang w:val="ru-RU"/>
        </w:rPr>
      </w:pPr>
      <w:r w:rsidRPr="00D921AF">
        <w:rPr>
          <w:lang w:val="ru-RU"/>
        </w:rPr>
        <w:t xml:space="preserve">Процесс проектирования </w:t>
      </w:r>
      <w:r w:rsidRPr="00D921AF">
        <w:rPr>
          <w:spacing w:val="-4"/>
        </w:rPr>
        <w:t>IBMRSS</w:t>
      </w:r>
      <w:r w:rsidR="00E12712" w:rsidRPr="00D921AF">
        <w:rPr>
          <w:lang w:val="ru-RU"/>
        </w:rPr>
        <w:t xml:space="preserve"> необходимо рассматривать в качестве сложного процесса уровневой </w:t>
      </w:r>
      <w:r w:rsidRPr="00D921AF">
        <w:rPr>
          <w:lang w:val="ru-RU"/>
        </w:rPr>
        <w:t>модели</w:t>
      </w:r>
      <w:r w:rsidR="00E12712" w:rsidRPr="00D921AF">
        <w:rPr>
          <w:lang w:val="ru-RU"/>
        </w:rPr>
        <w:t xml:space="preserve">, требующей организации многообразия хозяйствующих субъектов и генерирующих различные по своим видам деятельности и организационно-правовым формам услуги. Данная совокупность конечна, и ее численность определяется границами региона. В виде объекта </w:t>
      </w:r>
      <w:r w:rsidRPr="00D921AF">
        <w:rPr>
          <w:spacing w:val="-4"/>
        </w:rPr>
        <w:t>IBMRSS</w:t>
      </w:r>
      <w:r w:rsidR="00E12712" w:rsidRPr="00D921AF">
        <w:rPr>
          <w:lang w:val="ru-RU"/>
        </w:rPr>
        <w:t xml:space="preserve"> принимают организации и процессы, возникающие в регион</w:t>
      </w:r>
      <w:r w:rsidRPr="00D921AF">
        <w:rPr>
          <w:lang w:val="ru-RU"/>
        </w:rPr>
        <w:t>е</w:t>
      </w:r>
      <w:r w:rsidR="00E12712" w:rsidRPr="00D921AF">
        <w:rPr>
          <w:lang w:val="ru-RU"/>
        </w:rPr>
        <w:t>.</w:t>
      </w:r>
    </w:p>
    <w:p w14:paraId="4D9B3973" w14:textId="77777777" w:rsidR="00E12712" w:rsidRPr="00D921AF" w:rsidRDefault="00E12712" w:rsidP="00E12712">
      <w:pPr>
        <w:pStyle w:val="FA-Paragraphtext"/>
        <w:spacing w:line="228" w:lineRule="auto"/>
        <w:ind w:firstLine="284"/>
        <w:rPr>
          <w:lang w:val="ru-RU"/>
        </w:rPr>
      </w:pPr>
      <w:r w:rsidRPr="00D921AF">
        <w:rPr>
          <w:lang w:val="ru-RU"/>
        </w:rPr>
        <w:t>Для исследования процессов, протекающих в таком организационном объединении, и выработки методов оптимального использования свойств, входящих в объект элементов</w:t>
      </w:r>
      <w:r w:rsidR="00FB6B00" w:rsidRPr="00D921AF">
        <w:rPr>
          <w:lang w:val="ru-RU"/>
        </w:rPr>
        <w:t xml:space="preserve"> необходимо</w:t>
      </w:r>
      <w:r w:rsidRPr="00D921AF">
        <w:rPr>
          <w:lang w:val="ru-RU"/>
        </w:rPr>
        <w:t xml:space="preserve"> </w:t>
      </w:r>
      <w:r w:rsidR="00FB6B00" w:rsidRPr="00D921AF">
        <w:rPr>
          <w:lang w:val="ru-RU"/>
        </w:rPr>
        <w:t>рассматривать</w:t>
      </w:r>
      <w:r w:rsidRPr="00D921AF">
        <w:rPr>
          <w:lang w:val="ru-RU"/>
        </w:rPr>
        <w:t xml:space="preserve"> данную совокупность с</w:t>
      </w:r>
      <w:r w:rsidR="00FB6B00" w:rsidRPr="00D921AF">
        <w:rPr>
          <w:lang w:val="ru-RU"/>
        </w:rPr>
        <w:t xml:space="preserve"> применением системного подхода</w:t>
      </w:r>
      <w:r w:rsidRPr="00D921AF">
        <w:rPr>
          <w:lang w:val="ru-RU"/>
        </w:rPr>
        <w:t>. Системное представление объекта также необходимо для исследования путей ликвидации негативного действия факторов внешней и внутренней среды.</w:t>
      </w:r>
    </w:p>
    <w:p w14:paraId="56F7C30D" w14:textId="77777777" w:rsidR="00E12712" w:rsidRPr="00D921AF" w:rsidRDefault="00E12712" w:rsidP="00E12712">
      <w:pPr>
        <w:pStyle w:val="FA-Paragraphtext"/>
        <w:spacing w:line="228" w:lineRule="auto"/>
        <w:ind w:firstLine="284"/>
        <w:rPr>
          <w:lang w:val="ru-RU"/>
        </w:rPr>
      </w:pPr>
      <w:r w:rsidRPr="00D921AF">
        <w:rPr>
          <w:lang w:val="ru-RU"/>
        </w:rPr>
        <w:lastRenderedPageBreak/>
        <w:t xml:space="preserve">Реализации </w:t>
      </w:r>
      <w:r w:rsidR="00FB6B00" w:rsidRPr="00D921AF">
        <w:rPr>
          <w:spacing w:val="-4"/>
        </w:rPr>
        <w:t>IBMRSS</w:t>
      </w:r>
      <w:r w:rsidRPr="00D921AF">
        <w:rPr>
          <w:lang w:val="ru-RU"/>
        </w:rPr>
        <w:t xml:space="preserve"> затрагивает организационное развитие территориально обособленного экономического пространства и приобретение им в процессе эволюции необходимого и достаточного инновационного потенциала на каждом уровне уровневой системы и каждым ее элементом, способным своими свойствами создать условия для экономического роста посредством эффективного управления инновационными процессами. Данное развитие подразумевает эволюционный синтез выполняемых функций исследуемыми хозяйствующими субъектами с целью большей адаптивно</w:t>
      </w:r>
      <w:bookmarkStart w:id="21" w:name="_GoBack"/>
      <w:bookmarkEnd w:id="21"/>
      <w:r w:rsidRPr="00D921AF">
        <w:rPr>
          <w:lang w:val="ru-RU"/>
        </w:rPr>
        <w:t>сти их во внешней среде, снижения издержек и убытков от действия внешних факторов и мобилизации инновационного потенциала.</w:t>
      </w:r>
    </w:p>
    <w:p w14:paraId="7A029C84" w14:textId="77777777" w:rsidR="00DC5112" w:rsidRPr="00D921AF" w:rsidRDefault="00E12712" w:rsidP="00AF2AB4">
      <w:pPr>
        <w:spacing w:line="228" w:lineRule="auto"/>
        <w:ind w:firstLine="284"/>
        <w:jc w:val="both"/>
        <w:rPr>
          <w:rFonts w:eastAsia="Calibri"/>
          <w:lang w:val="ru-RU"/>
        </w:rPr>
      </w:pPr>
      <w:r w:rsidRPr="00D921AF">
        <w:rPr>
          <w:lang w:val="ru-RU"/>
        </w:rPr>
        <w:t xml:space="preserve">Процесс реализации </w:t>
      </w:r>
      <w:r w:rsidR="004A7337" w:rsidRPr="00D921AF">
        <w:rPr>
          <w:spacing w:val="-4"/>
        </w:rPr>
        <w:t>IBMRSS</w:t>
      </w:r>
      <w:r w:rsidR="004A7337" w:rsidRPr="00D921AF">
        <w:rPr>
          <w:lang w:val="ru-RU"/>
        </w:rPr>
        <w:t xml:space="preserve"> </w:t>
      </w:r>
      <w:r w:rsidRPr="00D921AF">
        <w:rPr>
          <w:lang w:val="ru-RU"/>
        </w:rPr>
        <w:t>связан с особенностями функц</w:t>
      </w:r>
      <w:r w:rsidR="004A7337" w:rsidRPr="00D921AF">
        <w:rPr>
          <w:lang w:val="ru-RU"/>
        </w:rPr>
        <w:t>ионального взаимодействия хозяй</w:t>
      </w:r>
      <w:r w:rsidRPr="00D921AF">
        <w:rPr>
          <w:lang w:val="ru-RU"/>
        </w:rPr>
        <w:t>ствующих субъектов и представляет собой комплексный, взаимосвязанный механизм, имеющий сложную систему горизонтально-вертикальных связей. С позиций системного подхода данный механизм можно представить стратифицированной концептуальной моделью в виде трех взаимопроникающих уровней выполнения функций. Критериями дифференциации функций по уровням выступают категории сложности и масштабности решаемых задач, а также цели хозяйствующих субъектов и возможности их достижения.</w:t>
      </w:r>
    </w:p>
    <w:p w14:paraId="513B6924" w14:textId="77777777" w:rsidR="00751CA3" w:rsidRPr="00D921AF" w:rsidRDefault="00751CA3" w:rsidP="00AF2AB4">
      <w:pPr>
        <w:tabs>
          <w:tab w:val="left" w:pos="288"/>
        </w:tabs>
        <w:spacing w:before="160" w:after="80" w:line="228" w:lineRule="auto"/>
        <w:rPr>
          <w:rFonts w:eastAsia="MS Mincho"/>
          <w:lang w:val="ru-RU"/>
        </w:rPr>
      </w:pPr>
      <w:r w:rsidRPr="00D921AF">
        <w:rPr>
          <w:rFonts w:eastAsia="MS Mincho"/>
        </w:rPr>
        <w:t>V</w:t>
      </w:r>
      <w:r w:rsidRPr="00D921AF">
        <w:rPr>
          <w:rFonts w:eastAsia="MS Mincho"/>
          <w:lang w:val="ru-RU"/>
        </w:rPr>
        <w:t>.</w:t>
      </w:r>
      <w:r w:rsidRPr="00D921AF">
        <w:rPr>
          <w:rFonts w:eastAsia="MS Mincho"/>
          <w:lang w:val="ru-RU"/>
        </w:rPr>
        <w:tab/>
      </w:r>
      <w:r w:rsidR="00315868" w:rsidRPr="00D921AF">
        <w:rPr>
          <w:rFonts w:eastAsia="MS Mincho"/>
        </w:rPr>
        <w:t>CONCLUSION</w:t>
      </w:r>
    </w:p>
    <w:p w14:paraId="6F3D6736" w14:textId="77777777" w:rsidR="006F7A0D" w:rsidRPr="00D921AF" w:rsidRDefault="00823D64" w:rsidP="00AF2AB4">
      <w:pPr>
        <w:spacing w:line="228" w:lineRule="auto"/>
        <w:ind w:firstLine="284"/>
        <w:jc w:val="both"/>
        <w:rPr>
          <w:rFonts w:eastAsia="Calibri"/>
          <w:lang w:val="ru-RU"/>
        </w:rPr>
      </w:pPr>
      <w:r w:rsidRPr="00D921AF">
        <w:rPr>
          <w:rFonts w:eastAsia="Calibri"/>
          <w:lang w:val="ru-RU"/>
        </w:rPr>
        <w:t xml:space="preserve">В процессе </w:t>
      </w:r>
      <w:r w:rsidR="006F7A0D" w:rsidRPr="00D921AF">
        <w:rPr>
          <w:rFonts w:eastAsia="Calibri"/>
          <w:lang w:val="ru-RU"/>
        </w:rPr>
        <w:t xml:space="preserve">проектирования </w:t>
      </w:r>
      <w:r w:rsidR="006F7A0D" w:rsidRPr="00D921AF">
        <w:rPr>
          <w:spacing w:val="-4"/>
        </w:rPr>
        <w:t>IBMRSS</w:t>
      </w:r>
      <w:r w:rsidRPr="00D921AF">
        <w:rPr>
          <w:rFonts w:eastAsia="Calibri"/>
          <w:lang w:val="ru-RU"/>
        </w:rPr>
        <w:t xml:space="preserve"> необходимо учесть следующие основные положения:</w:t>
      </w:r>
    </w:p>
    <w:p w14:paraId="21AD7A5B" w14:textId="77777777" w:rsidR="006F7A0D" w:rsidRPr="00D921AF" w:rsidRDefault="006F7A0D" w:rsidP="00AF2AB4">
      <w:pPr>
        <w:spacing w:line="228" w:lineRule="auto"/>
        <w:ind w:firstLine="284"/>
        <w:jc w:val="both"/>
        <w:rPr>
          <w:rFonts w:eastAsia="Calibri"/>
          <w:lang w:val="ru-RU"/>
        </w:rPr>
      </w:pPr>
      <w:r w:rsidRPr="00D921AF">
        <w:rPr>
          <w:rFonts w:eastAsia="Calibri"/>
          <w:lang w:val="ru-RU"/>
        </w:rPr>
        <w:t>-</w:t>
      </w:r>
      <w:r w:rsidR="00823D64" w:rsidRPr="00D921AF">
        <w:rPr>
          <w:rFonts w:eastAsia="Calibri"/>
          <w:lang w:val="ru-RU"/>
        </w:rPr>
        <w:t xml:space="preserve"> базисом формирования структуры региональной системы проектного управления должна являться предварительно выявленная совокупность функций проектируемого объекта;</w:t>
      </w:r>
    </w:p>
    <w:p w14:paraId="173BB2BA" w14:textId="77777777" w:rsidR="006F7A0D" w:rsidRPr="00D921AF" w:rsidRDefault="006F7A0D" w:rsidP="00AF2AB4">
      <w:pPr>
        <w:spacing w:line="228" w:lineRule="auto"/>
        <w:ind w:firstLine="284"/>
        <w:jc w:val="both"/>
        <w:rPr>
          <w:rFonts w:eastAsia="Calibri"/>
          <w:lang w:val="ru-RU"/>
        </w:rPr>
      </w:pPr>
      <w:r w:rsidRPr="00D921AF">
        <w:rPr>
          <w:rFonts w:eastAsia="Calibri"/>
          <w:lang w:val="ru-RU"/>
        </w:rPr>
        <w:t>-</w:t>
      </w:r>
      <w:r w:rsidR="00823D64" w:rsidRPr="00D921AF">
        <w:rPr>
          <w:rFonts w:eastAsia="Calibri"/>
          <w:lang w:val="ru-RU"/>
        </w:rPr>
        <w:t xml:space="preserve"> новая структура является результатом эволюции развития предшествующей, причем первая наследует все положительное, накопленное ранее, вторая получает новое развитие под влиянием новых условий и прогрессивных тенденций общественного развития;</w:t>
      </w:r>
    </w:p>
    <w:p w14:paraId="68444FDA" w14:textId="77777777" w:rsidR="00823D64" w:rsidRPr="00D921AF" w:rsidRDefault="006F7A0D" w:rsidP="00AF2AB4">
      <w:pPr>
        <w:spacing w:line="228" w:lineRule="auto"/>
        <w:ind w:firstLine="284"/>
        <w:jc w:val="both"/>
        <w:rPr>
          <w:rFonts w:eastAsia="Calibri"/>
          <w:lang w:val="ru-RU"/>
        </w:rPr>
      </w:pPr>
      <w:r w:rsidRPr="00D921AF">
        <w:rPr>
          <w:rFonts w:eastAsia="Calibri"/>
          <w:lang w:val="ru-RU"/>
        </w:rPr>
        <w:t>-</w:t>
      </w:r>
      <w:r w:rsidR="00823D64" w:rsidRPr="00D921AF">
        <w:rPr>
          <w:rFonts w:eastAsia="Calibri"/>
          <w:lang w:val="ru-RU"/>
        </w:rPr>
        <w:t xml:space="preserve"> среди множества альтернатив развития структуры проектируемого объекта лучшим является тот вариант, который в большей мере разрешает противоречия между желаемым и достигнутым.</w:t>
      </w:r>
    </w:p>
    <w:p w14:paraId="1FB84693" w14:textId="77777777" w:rsidR="006760EC" w:rsidRPr="00D921AF" w:rsidRDefault="00823D64" w:rsidP="00AF2AB4">
      <w:pPr>
        <w:spacing w:line="228" w:lineRule="auto"/>
        <w:ind w:firstLine="284"/>
        <w:jc w:val="both"/>
        <w:rPr>
          <w:rFonts w:eastAsia="Calibri"/>
          <w:b/>
          <w:lang w:val="ru-RU"/>
        </w:rPr>
      </w:pPr>
      <w:r w:rsidRPr="00D921AF">
        <w:rPr>
          <w:rFonts w:eastAsia="Calibri"/>
          <w:lang w:val="ru-RU"/>
        </w:rPr>
        <w:t xml:space="preserve">Процесс реализация </w:t>
      </w:r>
      <w:r w:rsidR="006F7A0D" w:rsidRPr="00D921AF">
        <w:rPr>
          <w:spacing w:val="-4"/>
        </w:rPr>
        <w:t>IBMRSS</w:t>
      </w:r>
      <w:r w:rsidRPr="00D921AF">
        <w:rPr>
          <w:rFonts w:eastAsia="Calibri"/>
          <w:lang w:val="ru-RU"/>
        </w:rPr>
        <w:t xml:space="preserve"> связан с условиями синтеза структуры проектируемой </w:t>
      </w:r>
      <w:r w:rsidR="006F7A0D" w:rsidRPr="00D921AF">
        <w:rPr>
          <w:spacing w:val="-4"/>
        </w:rPr>
        <w:t>IBMRSS</w:t>
      </w:r>
      <w:r w:rsidRPr="00D921AF">
        <w:rPr>
          <w:rFonts w:eastAsia="Calibri"/>
          <w:lang w:val="ru-RU"/>
        </w:rPr>
        <w:t xml:space="preserve">, содержанием которого являются проведение целенаправленного поиска организационных решений на основе анализа </w:t>
      </w:r>
      <w:proofErr w:type="spellStart"/>
      <w:r w:rsidRPr="00D921AF">
        <w:rPr>
          <w:rFonts w:eastAsia="Calibri"/>
          <w:lang w:val="ru-RU"/>
        </w:rPr>
        <w:t>декомпозиционного</w:t>
      </w:r>
      <w:proofErr w:type="spellEnd"/>
      <w:r w:rsidRPr="00D921AF">
        <w:rPr>
          <w:rFonts w:eastAsia="Calibri"/>
          <w:lang w:val="ru-RU"/>
        </w:rPr>
        <w:t xml:space="preserve"> множества функций хозяйствующих субъектов региона и отбора вариантов структурной реализации, образуемых путем их </w:t>
      </w:r>
      <w:r w:rsidR="006F7A0D" w:rsidRPr="00D921AF">
        <w:rPr>
          <w:rFonts w:eastAsia="Calibri"/>
          <w:lang w:val="ru-RU"/>
        </w:rPr>
        <w:t>редуцирования</w:t>
      </w:r>
      <w:r w:rsidRPr="00D921AF">
        <w:rPr>
          <w:rFonts w:eastAsia="Calibri"/>
          <w:lang w:val="ru-RU"/>
        </w:rPr>
        <w:t xml:space="preserve">. Комбинируя эти варианты, можно получить некоторый набор альтернатив построения </w:t>
      </w:r>
      <w:r w:rsidR="006F7A0D" w:rsidRPr="00D921AF">
        <w:rPr>
          <w:spacing w:val="-4"/>
        </w:rPr>
        <w:t>IBMRSS</w:t>
      </w:r>
      <w:r w:rsidRPr="00D921AF">
        <w:rPr>
          <w:rFonts w:eastAsia="Calibri"/>
          <w:lang w:val="ru-RU"/>
        </w:rPr>
        <w:t>. Выбор предпочтительной комбинации основан на учете действующих ограничений и исходных условий.</w:t>
      </w:r>
    </w:p>
    <w:p w14:paraId="7B7829D9" w14:textId="77777777" w:rsidR="008A55B5" w:rsidRPr="00D921AF" w:rsidRDefault="008A55B5" w:rsidP="008214C3">
      <w:pPr>
        <w:pStyle w:val="5"/>
        <w:keepNext/>
        <w:spacing w:line="228" w:lineRule="auto"/>
        <w:rPr>
          <w:rFonts w:ascii="Times New Roman" w:eastAsia="MS Mincho" w:hAnsi="Times New Roman"/>
        </w:rPr>
      </w:pPr>
      <w:r w:rsidRPr="00D921AF">
        <w:rPr>
          <w:rFonts w:ascii="Times New Roman" w:eastAsia="MS Mincho" w:hAnsi="Times New Roman"/>
        </w:rPr>
        <w:t>References</w:t>
      </w:r>
    </w:p>
    <w:p w14:paraId="4BEA6FBA" w14:textId="77777777" w:rsidR="00760497" w:rsidRPr="00D921AF" w:rsidRDefault="00760497" w:rsidP="00361BB3">
      <w:pPr>
        <w:pStyle w:val="references"/>
        <w:ind w:left="357" w:hanging="357"/>
      </w:pPr>
      <w:r w:rsidRPr="00D921AF">
        <w:t>G</w:t>
      </w:r>
      <w:r w:rsidR="0065249A" w:rsidRPr="00D921AF">
        <w:t>.</w:t>
      </w:r>
      <w:r w:rsidRPr="00D921AF">
        <w:t xml:space="preserve"> Beqiri. </w:t>
      </w:r>
      <w:r w:rsidR="0065249A" w:rsidRPr="00D921AF">
        <w:t>“</w:t>
      </w:r>
      <w:r w:rsidRPr="00D921AF">
        <w:t>Innovative Business Models and Crisis Management</w:t>
      </w:r>
      <w:r w:rsidR="0065249A" w:rsidRPr="00D921AF">
        <w:t>”</w:t>
      </w:r>
      <w:r w:rsidRPr="00D921AF">
        <w:t>. Procedia Economics and Finance,</w:t>
      </w:r>
      <w:r w:rsidR="0065249A" w:rsidRPr="00D921AF">
        <w:t xml:space="preserve"> 2014,</w:t>
      </w:r>
      <w:r w:rsidRPr="00D921AF">
        <w:t xml:space="preserve"> </w:t>
      </w:r>
      <w:r w:rsidR="0065249A" w:rsidRPr="00D921AF">
        <w:t>v</w:t>
      </w:r>
      <w:r w:rsidRPr="00D921AF">
        <w:t>ol</w:t>
      </w:r>
      <w:r w:rsidR="0065249A" w:rsidRPr="00D921AF">
        <w:t>.</w:t>
      </w:r>
      <w:r w:rsidRPr="00D921AF">
        <w:t xml:space="preserve"> 9, </w:t>
      </w:r>
      <w:r w:rsidR="0065249A" w:rsidRPr="00D921AF">
        <w:t>pp.</w:t>
      </w:r>
      <w:r w:rsidRPr="00D921AF">
        <w:t xml:space="preserve"> 361-368. https://doi.org/10.1016/S2212-5671(14)00037-9</w:t>
      </w:r>
    </w:p>
    <w:p w14:paraId="7BCD232F" w14:textId="77777777" w:rsidR="00760497" w:rsidRPr="00D921AF" w:rsidRDefault="00760497" w:rsidP="00361BB3">
      <w:pPr>
        <w:pStyle w:val="references"/>
        <w:ind w:left="357" w:hanging="357"/>
      </w:pPr>
      <w:r w:rsidRPr="00D921AF">
        <w:t>M</w:t>
      </w:r>
      <w:r w:rsidR="0065249A" w:rsidRPr="00D921AF">
        <w:t>.</w:t>
      </w:r>
      <w:r w:rsidRPr="00D921AF">
        <w:t xml:space="preserve"> Johannsson, A</w:t>
      </w:r>
      <w:r w:rsidR="0065249A" w:rsidRPr="00D921AF">
        <w:t>.</w:t>
      </w:r>
      <w:r w:rsidRPr="00D921AF">
        <w:t xml:space="preserve"> Wen, B</w:t>
      </w:r>
      <w:r w:rsidR="0065249A" w:rsidRPr="00D921AF">
        <w:t>.</w:t>
      </w:r>
      <w:r w:rsidRPr="00D921AF">
        <w:t xml:space="preserve"> Kraetzig, D</w:t>
      </w:r>
      <w:r w:rsidR="0065249A" w:rsidRPr="00D921AF">
        <w:t>.</w:t>
      </w:r>
      <w:r w:rsidRPr="00D921AF">
        <w:t xml:space="preserve"> Cohen,…,</w:t>
      </w:r>
      <w:r w:rsidR="0065249A" w:rsidRPr="00D921AF">
        <w:t xml:space="preserve"> and</w:t>
      </w:r>
      <w:r w:rsidRPr="00D921AF">
        <w:t xml:space="preserve"> Z</w:t>
      </w:r>
      <w:r w:rsidR="0065249A" w:rsidRPr="00D921AF">
        <w:t>.</w:t>
      </w:r>
      <w:r w:rsidRPr="00D921AF">
        <w:t xml:space="preserve"> Zhao. </w:t>
      </w:r>
      <w:r w:rsidR="0065249A" w:rsidRPr="00D921AF">
        <w:t>“</w:t>
      </w:r>
      <w:r w:rsidRPr="00D921AF">
        <w:t>Space and Open Innovation: Potential, limitations and conditions of success</w:t>
      </w:r>
      <w:r w:rsidR="0065249A" w:rsidRPr="00D921AF">
        <w:t>”</w:t>
      </w:r>
      <w:r w:rsidRPr="00D921AF">
        <w:t xml:space="preserve">. Acta Astronautica, </w:t>
      </w:r>
      <w:r w:rsidR="004A475A" w:rsidRPr="00D921AF">
        <w:t>2015, v</w:t>
      </w:r>
      <w:r w:rsidRPr="00D921AF">
        <w:t>ol</w:t>
      </w:r>
      <w:r w:rsidR="004A475A" w:rsidRPr="00D921AF">
        <w:t>.</w:t>
      </w:r>
      <w:r w:rsidRPr="00D921AF">
        <w:t xml:space="preserve"> 115, </w:t>
      </w:r>
      <w:r w:rsidR="004A475A" w:rsidRPr="00D921AF">
        <w:t>pp.</w:t>
      </w:r>
      <w:r w:rsidRPr="00D921AF">
        <w:t xml:space="preserve"> 173-184. https://doi.org/10.1016/j.actaastro.2015.05.023</w:t>
      </w:r>
    </w:p>
    <w:p w14:paraId="07CBC281" w14:textId="77777777" w:rsidR="00760497" w:rsidRPr="00D921AF" w:rsidRDefault="00760497" w:rsidP="00361BB3">
      <w:pPr>
        <w:pStyle w:val="references"/>
        <w:ind w:left="357" w:hanging="357"/>
      </w:pPr>
      <w:r w:rsidRPr="00D921AF">
        <w:t>V. Smirnov, V</w:t>
      </w:r>
      <w:r w:rsidR="004C587E" w:rsidRPr="00D921AF">
        <w:t>.</w:t>
      </w:r>
      <w:r w:rsidRPr="00D921AF">
        <w:t xml:space="preserve"> Semenov, E</w:t>
      </w:r>
      <w:r w:rsidR="004C587E" w:rsidRPr="00D921AF">
        <w:t>.</w:t>
      </w:r>
      <w:r w:rsidRPr="00D921AF">
        <w:t xml:space="preserve"> Kadyshev, A</w:t>
      </w:r>
      <w:r w:rsidR="004C587E" w:rsidRPr="00D921AF">
        <w:t xml:space="preserve">. </w:t>
      </w:r>
      <w:r w:rsidRPr="00D921AF">
        <w:t>Zakharova</w:t>
      </w:r>
      <w:r w:rsidR="004C587E" w:rsidRPr="00D921AF">
        <w:t xml:space="preserve"> and E.</w:t>
      </w:r>
      <w:r w:rsidRPr="00D921AF">
        <w:t xml:space="preserve"> Perfilova. </w:t>
      </w:r>
      <w:r w:rsidR="004C587E" w:rsidRPr="00D921AF">
        <w:t>“</w:t>
      </w:r>
      <w:r w:rsidRPr="00D921AF">
        <w:t>Management Of Employment Promotion Institution In Russia</w:t>
      </w:r>
      <w:r w:rsidR="004C587E" w:rsidRPr="00D921AF">
        <w:t>”</w:t>
      </w:r>
      <w:r w:rsidRPr="00D921AF">
        <w:t xml:space="preserve">. The European Proceedings of Social &amp; Behavioural Sciences </w:t>
      </w:r>
      <w:r w:rsidR="004C587E" w:rsidRPr="00D921AF">
        <w:t>(</w:t>
      </w:r>
      <w:r w:rsidRPr="00D921AF">
        <w:t>SCT 2018</w:t>
      </w:r>
      <w:r w:rsidR="004C587E" w:rsidRPr="00D921AF">
        <w:t>).</w:t>
      </w:r>
      <w:r w:rsidRPr="00D921AF">
        <w:t xml:space="preserve"> Published by the Future Academy</w:t>
      </w:r>
      <w:r w:rsidR="004C587E" w:rsidRPr="00D921AF">
        <w:t>,</w:t>
      </w:r>
      <w:r w:rsidRPr="00D921AF">
        <w:t xml:space="preserve"> 2019</w:t>
      </w:r>
      <w:r w:rsidR="004C587E" w:rsidRPr="00D921AF">
        <w:t>,</w:t>
      </w:r>
      <w:r w:rsidRPr="00D921AF">
        <w:t xml:space="preserve"> </w:t>
      </w:r>
      <w:r w:rsidR="004C587E" w:rsidRPr="00D921AF">
        <w:t>n</w:t>
      </w:r>
      <w:r w:rsidRPr="00D921AF">
        <w:t>o. 134</w:t>
      </w:r>
      <w:r w:rsidR="004C587E" w:rsidRPr="00D921AF">
        <w:t>,</w:t>
      </w:r>
      <w:r w:rsidRPr="00D921AF">
        <w:t xml:space="preserve"> </w:t>
      </w:r>
      <w:r w:rsidR="004C587E" w:rsidRPr="00D921AF">
        <w:t>pp</w:t>
      </w:r>
      <w:r w:rsidRPr="00D921AF">
        <w:t>. 1157-1165. doi:https://dx.doi.org/10.15405/epsbs.2019.03.02.134.</w:t>
      </w:r>
    </w:p>
    <w:p w14:paraId="2EF18F3A" w14:textId="77777777" w:rsidR="00760497" w:rsidRPr="00D921AF" w:rsidRDefault="00760497" w:rsidP="00361BB3">
      <w:pPr>
        <w:pStyle w:val="references"/>
        <w:ind w:left="357" w:hanging="357"/>
      </w:pPr>
      <w:r w:rsidRPr="00D921AF">
        <w:t>D</w:t>
      </w:r>
      <w:r w:rsidR="004C587E" w:rsidRPr="00D921AF">
        <w:t>.</w:t>
      </w:r>
      <w:r w:rsidRPr="00D921AF">
        <w:t xml:space="preserve"> Khairullov. </w:t>
      </w:r>
      <w:r w:rsidR="004C587E" w:rsidRPr="00D921AF">
        <w:t>“</w:t>
      </w:r>
      <w:r w:rsidRPr="00D921AF">
        <w:t>Challenges of Sustainable Development of Regional Economy in The Conditions of Russia's Accession to The World Trade Organization</w:t>
      </w:r>
      <w:r w:rsidR="004C587E" w:rsidRPr="00D921AF">
        <w:t>”</w:t>
      </w:r>
      <w:r w:rsidRPr="00D921AF">
        <w:t xml:space="preserve">. Procedia Economics and Finance, </w:t>
      </w:r>
      <w:r w:rsidR="004C587E" w:rsidRPr="00D921AF">
        <w:t>2015, v</w:t>
      </w:r>
      <w:r w:rsidRPr="00D921AF">
        <w:t>ol</w:t>
      </w:r>
      <w:r w:rsidR="004C587E" w:rsidRPr="00D921AF">
        <w:t>.</w:t>
      </w:r>
      <w:r w:rsidRPr="00D921AF">
        <w:t xml:space="preserve"> 23, </w:t>
      </w:r>
      <w:r w:rsidR="004C587E" w:rsidRPr="00D921AF">
        <w:t>pp.</w:t>
      </w:r>
      <w:r w:rsidRPr="00D921AF">
        <w:t xml:space="preserve"> 303-308. https://doi.org/10.1016/S2212-5671(15)00488-8</w:t>
      </w:r>
    </w:p>
    <w:p w14:paraId="04107F0A" w14:textId="77777777" w:rsidR="00760497" w:rsidRPr="00D921AF" w:rsidRDefault="00760497" w:rsidP="00361BB3">
      <w:pPr>
        <w:pStyle w:val="references"/>
        <w:ind w:left="357" w:hanging="357"/>
      </w:pPr>
      <w:r w:rsidRPr="00D921AF">
        <w:t>V.</w:t>
      </w:r>
      <w:r w:rsidR="000C17FB" w:rsidRPr="00D921AF">
        <w:t>V.</w:t>
      </w:r>
      <w:r w:rsidRPr="00D921AF">
        <w:t xml:space="preserve"> Smirnov, V.L. Semenov, A.N. Zakharova, E.N. Kadyshev</w:t>
      </w:r>
      <w:r w:rsidR="000C17FB" w:rsidRPr="00D921AF">
        <w:t xml:space="preserve"> and</w:t>
      </w:r>
      <w:r w:rsidRPr="00D921AF">
        <w:t xml:space="preserve"> N.V. Bondarenko. </w:t>
      </w:r>
      <w:r w:rsidR="000C17FB" w:rsidRPr="00D921AF">
        <w:t>“</w:t>
      </w:r>
      <w:r w:rsidRPr="00D921AF">
        <w:t>Self-Sufficient Urban Socio-Economic Space</w:t>
      </w:r>
      <w:r w:rsidR="000C17FB" w:rsidRPr="00D921AF">
        <w:t>”</w:t>
      </w:r>
      <w:r w:rsidRPr="00D921AF">
        <w:t xml:space="preserve">. Humanities and Social Sciences: Novations, Problems, Prospects (HSSNPP 2019). Advances in Social Science, Education and Humanities Research, </w:t>
      </w:r>
      <w:r w:rsidR="000C17FB" w:rsidRPr="00D921AF">
        <w:t xml:space="preserve">2019, </w:t>
      </w:r>
      <w:r w:rsidRPr="00D921AF">
        <w:t>vol</w:t>
      </w:r>
      <w:r w:rsidR="000C17FB" w:rsidRPr="00D921AF">
        <w:t>.</w:t>
      </w:r>
      <w:r w:rsidRPr="00D921AF">
        <w:t xml:space="preserve"> 333. pp. 159-164. https://doi.org/10.2991/hssnpp-19.2019.29</w:t>
      </w:r>
    </w:p>
    <w:p w14:paraId="07E64361" w14:textId="77777777" w:rsidR="00760497" w:rsidRPr="00D921AF" w:rsidRDefault="00760497" w:rsidP="00361BB3">
      <w:pPr>
        <w:pStyle w:val="references"/>
        <w:ind w:left="357" w:hanging="357"/>
      </w:pPr>
      <w:r w:rsidRPr="00D921AF">
        <w:t>C</w:t>
      </w:r>
      <w:r w:rsidR="00CA1FE4" w:rsidRPr="00D921AF">
        <w:t>.</w:t>
      </w:r>
      <w:r w:rsidRPr="00D921AF">
        <w:t xml:space="preserve"> Sun, L</w:t>
      </w:r>
      <w:r w:rsidR="00CA1FE4" w:rsidRPr="00D921AF">
        <w:t>.</w:t>
      </w:r>
      <w:r w:rsidRPr="00D921AF">
        <w:t xml:space="preserve"> Chen</w:t>
      </w:r>
      <w:r w:rsidR="00CA1FE4" w:rsidRPr="00D921AF">
        <w:t xml:space="preserve"> and</w:t>
      </w:r>
      <w:r w:rsidRPr="00D921AF">
        <w:t xml:space="preserve"> Y</w:t>
      </w:r>
      <w:r w:rsidR="00CA1FE4" w:rsidRPr="00D921AF">
        <w:t>.</w:t>
      </w:r>
      <w:r w:rsidRPr="00D921AF">
        <w:t xml:space="preserve"> </w:t>
      </w:r>
      <w:r w:rsidR="00CA1FE4" w:rsidRPr="00D921AF">
        <w:t>“</w:t>
      </w:r>
      <w:r w:rsidRPr="00D921AF">
        <w:t>Tian. Study on the urban state carrying capacity for unbalanced sustainable development regions: Evidence from the Yangtze River Economic Belt</w:t>
      </w:r>
      <w:r w:rsidR="00CA1FE4" w:rsidRPr="00D921AF">
        <w:t>”</w:t>
      </w:r>
      <w:r w:rsidRPr="00D921AF">
        <w:t xml:space="preserve">. Ecological Indicators, </w:t>
      </w:r>
      <w:r w:rsidR="00CA1FE4" w:rsidRPr="00D921AF">
        <w:t>2018, v</w:t>
      </w:r>
      <w:r w:rsidRPr="00D921AF">
        <w:t>ol</w:t>
      </w:r>
      <w:r w:rsidR="00CA1FE4" w:rsidRPr="00D921AF">
        <w:t>.</w:t>
      </w:r>
      <w:r w:rsidRPr="00D921AF">
        <w:t xml:space="preserve"> 89, </w:t>
      </w:r>
      <w:r w:rsidR="00CA1FE4" w:rsidRPr="00D921AF">
        <w:t>pp.</w:t>
      </w:r>
      <w:r w:rsidRPr="00D921AF">
        <w:t xml:space="preserve"> 150-158. https://doi.org/10.1016/j.ecolind.2018.02.011</w:t>
      </w:r>
    </w:p>
    <w:p w14:paraId="27B3A22D" w14:textId="77777777" w:rsidR="00760497" w:rsidRPr="00D921AF" w:rsidRDefault="00760497" w:rsidP="00361BB3">
      <w:pPr>
        <w:pStyle w:val="references"/>
        <w:ind w:left="357" w:hanging="357"/>
      </w:pPr>
      <w:r w:rsidRPr="00D921AF">
        <w:t>K</w:t>
      </w:r>
      <w:r w:rsidR="00CA1FE4" w:rsidRPr="00D921AF">
        <w:t>.</w:t>
      </w:r>
      <w:r w:rsidRPr="00D921AF">
        <w:t xml:space="preserve"> Lintukangas, A</w:t>
      </w:r>
      <w:r w:rsidR="00CA1FE4" w:rsidRPr="00D921AF">
        <w:t>.</w:t>
      </w:r>
      <w:r w:rsidRPr="00D921AF">
        <w:t>-K</w:t>
      </w:r>
      <w:r w:rsidR="00CA1FE4" w:rsidRPr="00D921AF">
        <w:t>.</w:t>
      </w:r>
      <w:r w:rsidRPr="00D921AF">
        <w:t xml:space="preserve"> Kähkönen</w:t>
      </w:r>
      <w:r w:rsidR="00CA1FE4" w:rsidRPr="00D921AF">
        <w:t xml:space="preserve"> and</w:t>
      </w:r>
      <w:r w:rsidRPr="00D921AF">
        <w:t xml:space="preserve"> J</w:t>
      </w:r>
      <w:r w:rsidR="00CA1FE4" w:rsidRPr="00D921AF">
        <w:t>.</w:t>
      </w:r>
      <w:r w:rsidRPr="00D921AF">
        <w:t xml:space="preserve"> Hallikas. </w:t>
      </w:r>
      <w:r w:rsidR="00CA1FE4" w:rsidRPr="00D921AF">
        <w:t>“</w:t>
      </w:r>
      <w:r w:rsidRPr="00D921AF">
        <w:t>The role of supply management innovativeness and supplier orientation in firms sustainability performance</w:t>
      </w:r>
      <w:r w:rsidR="000D677E" w:rsidRPr="00D921AF">
        <w:t>”</w:t>
      </w:r>
      <w:r w:rsidRPr="00D921AF">
        <w:t xml:space="preserve">. Journal of Purchasing and Supply Management, </w:t>
      </w:r>
      <w:r w:rsidR="000D677E" w:rsidRPr="00D921AF">
        <w:t>2019, v</w:t>
      </w:r>
      <w:r w:rsidRPr="00D921AF">
        <w:t>ol</w:t>
      </w:r>
      <w:r w:rsidR="000D677E" w:rsidRPr="00D921AF">
        <w:t>.</w:t>
      </w:r>
      <w:r w:rsidRPr="00D921AF">
        <w:t xml:space="preserve"> 25, </w:t>
      </w:r>
      <w:r w:rsidR="000D677E" w:rsidRPr="00D921AF">
        <w:t>i</w:t>
      </w:r>
      <w:r w:rsidRPr="00D921AF">
        <w:t>ss</w:t>
      </w:r>
      <w:r w:rsidR="000D677E" w:rsidRPr="00D921AF">
        <w:t>.</w:t>
      </w:r>
      <w:r w:rsidRPr="00D921AF">
        <w:t xml:space="preserve"> 4, https://doi.org/10.1016/j.pursup.2019.100558</w:t>
      </w:r>
    </w:p>
    <w:p w14:paraId="31616C32" w14:textId="77777777" w:rsidR="00760497" w:rsidRPr="00D921AF" w:rsidRDefault="00760497" w:rsidP="00361BB3">
      <w:pPr>
        <w:pStyle w:val="references"/>
        <w:ind w:left="357" w:hanging="357"/>
      </w:pPr>
      <w:r w:rsidRPr="00D921AF">
        <w:t>Q</w:t>
      </w:r>
      <w:r w:rsidR="00937722" w:rsidRPr="00D921AF">
        <w:t>.</w:t>
      </w:r>
      <w:r w:rsidRPr="00D921AF">
        <w:t xml:space="preserve"> Zhang, I</w:t>
      </w:r>
      <w:r w:rsidR="00937722" w:rsidRPr="00D921AF">
        <w:t>.</w:t>
      </w:r>
      <w:r w:rsidRPr="00D921AF">
        <w:t xml:space="preserve"> Deniaud, C</w:t>
      </w:r>
      <w:r w:rsidR="00937722" w:rsidRPr="00D921AF">
        <w:t>.</w:t>
      </w:r>
      <w:r w:rsidRPr="00D921AF">
        <w:t xml:space="preserve"> Lerch, C</w:t>
      </w:r>
      <w:r w:rsidR="00937722" w:rsidRPr="00D921AF">
        <w:t>.</w:t>
      </w:r>
      <w:r w:rsidRPr="00D921AF">
        <w:t xml:space="preserve"> Baron</w:t>
      </w:r>
      <w:r w:rsidR="00937722" w:rsidRPr="00D921AF">
        <w:t xml:space="preserve"> and</w:t>
      </w:r>
      <w:r w:rsidRPr="00D921AF">
        <w:t xml:space="preserve"> E</w:t>
      </w:r>
      <w:r w:rsidR="00937722" w:rsidRPr="00D921AF">
        <w:t>.</w:t>
      </w:r>
      <w:r w:rsidRPr="00D921AF">
        <w:t xml:space="preserve"> Caillaud. </w:t>
      </w:r>
      <w:r w:rsidR="00937722" w:rsidRPr="00D921AF">
        <w:t>“</w:t>
      </w:r>
      <w:r w:rsidRPr="00D921AF">
        <w:t>Process modeling of innovative design using Systems Engineering</w:t>
      </w:r>
      <w:r w:rsidR="00937722" w:rsidRPr="00D921AF">
        <w:t>”</w:t>
      </w:r>
      <w:r w:rsidRPr="00D921AF">
        <w:t xml:space="preserve">. IFAC-PapersOnLine, </w:t>
      </w:r>
      <w:r w:rsidR="00937722" w:rsidRPr="00D921AF">
        <w:t>2016, v</w:t>
      </w:r>
      <w:r w:rsidRPr="00D921AF">
        <w:t>ol</w:t>
      </w:r>
      <w:r w:rsidR="00937722" w:rsidRPr="00D921AF">
        <w:t>.</w:t>
      </w:r>
      <w:r w:rsidRPr="00D921AF">
        <w:t xml:space="preserve"> 49, </w:t>
      </w:r>
      <w:r w:rsidR="00937722" w:rsidRPr="00D921AF">
        <w:t>i</w:t>
      </w:r>
      <w:r w:rsidRPr="00D921AF">
        <w:t>ss</w:t>
      </w:r>
      <w:r w:rsidR="00937722" w:rsidRPr="00D921AF">
        <w:t>.</w:t>
      </w:r>
      <w:r w:rsidRPr="00D921AF">
        <w:t xml:space="preserve"> 12, </w:t>
      </w:r>
      <w:r w:rsidR="00937722" w:rsidRPr="00D921AF">
        <w:t>pp.</w:t>
      </w:r>
      <w:r w:rsidRPr="00D921AF">
        <w:t xml:space="preserve"> 1579-1584. https://doi.org/10.1016/j.ifacol.2016.07.805</w:t>
      </w:r>
    </w:p>
    <w:p w14:paraId="01807776" w14:textId="77777777" w:rsidR="00760497" w:rsidRPr="00D921AF" w:rsidRDefault="00760497" w:rsidP="00361BB3">
      <w:pPr>
        <w:pStyle w:val="references"/>
        <w:ind w:left="357" w:hanging="357"/>
      </w:pPr>
      <w:r w:rsidRPr="00D921AF">
        <w:t>R</w:t>
      </w:r>
      <w:r w:rsidR="00937722" w:rsidRPr="00D921AF">
        <w:t>.</w:t>
      </w:r>
      <w:r w:rsidRPr="00D921AF">
        <w:t xml:space="preserve"> F</w:t>
      </w:r>
      <w:r w:rsidR="00937722" w:rsidRPr="00D921AF">
        <w:t>.</w:t>
      </w:r>
      <w:r w:rsidRPr="00D921AF">
        <w:t xml:space="preserve"> de Toledo, H. L. Miranda Junior, J. R. Farias Filho, H</w:t>
      </w:r>
      <w:r w:rsidR="0025343C" w:rsidRPr="00D921AF">
        <w:t>.</w:t>
      </w:r>
      <w:r w:rsidRPr="00D921AF">
        <w:t xml:space="preserve"> G</w:t>
      </w:r>
      <w:r w:rsidR="0025343C" w:rsidRPr="00D921AF">
        <w:t>.</w:t>
      </w:r>
      <w:r w:rsidRPr="00D921AF">
        <w:t xml:space="preserve"> Costa. </w:t>
      </w:r>
      <w:r w:rsidR="0025343C" w:rsidRPr="00D921AF">
        <w:t>“</w:t>
      </w:r>
      <w:r w:rsidRPr="00D921AF">
        <w:t>A scientometric review of global research on sustainability and project management dataset</w:t>
      </w:r>
      <w:r w:rsidR="0025343C" w:rsidRPr="00D921AF">
        <w:t>”</w:t>
      </w:r>
      <w:r w:rsidRPr="00D921AF">
        <w:t xml:space="preserve">. Data in Brief, </w:t>
      </w:r>
      <w:r w:rsidR="0025343C" w:rsidRPr="00D921AF">
        <w:t>v</w:t>
      </w:r>
      <w:r w:rsidRPr="00D921AF">
        <w:t>ol</w:t>
      </w:r>
      <w:r w:rsidR="0025343C" w:rsidRPr="00D921AF">
        <w:t>.</w:t>
      </w:r>
      <w:r w:rsidRPr="00D921AF">
        <w:t xml:space="preserve"> 25, August 2019, Article 104312. https://doi.org/10.1016/j.dib.2019.104312</w:t>
      </w:r>
    </w:p>
    <w:p w14:paraId="38738D4F" w14:textId="77777777" w:rsidR="00760497" w:rsidRPr="00D921AF" w:rsidRDefault="00760497" w:rsidP="00361BB3">
      <w:pPr>
        <w:pStyle w:val="references"/>
        <w:ind w:left="357" w:hanging="357"/>
      </w:pPr>
      <w:r w:rsidRPr="00D921AF">
        <w:t>A</w:t>
      </w:r>
      <w:r w:rsidR="0025343C" w:rsidRPr="00D921AF">
        <w:t>.</w:t>
      </w:r>
      <w:r w:rsidRPr="00D921AF">
        <w:t xml:space="preserve"> G</w:t>
      </w:r>
      <w:r w:rsidR="0025343C" w:rsidRPr="00D921AF">
        <w:t>.</w:t>
      </w:r>
      <w:r w:rsidRPr="00D921AF">
        <w:t xml:space="preserve"> Chofreh, F</w:t>
      </w:r>
      <w:r w:rsidR="0025343C" w:rsidRPr="00D921AF">
        <w:t>.</w:t>
      </w:r>
      <w:r w:rsidRPr="00D921AF">
        <w:t xml:space="preserve"> A</w:t>
      </w:r>
      <w:r w:rsidR="0025343C" w:rsidRPr="00D921AF">
        <w:t>.</w:t>
      </w:r>
      <w:r w:rsidRPr="00D921AF">
        <w:t xml:space="preserve"> Goni, M</w:t>
      </w:r>
      <w:r w:rsidR="0025343C" w:rsidRPr="00D921AF">
        <w:t>.</w:t>
      </w:r>
      <w:r w:rsidRPr="00D921AF">
        <w:t xml:space="preserve"> N</w:t>
      </w:r>
      <w:r w:rsidR="0025343C" w:rsidRPr="00D921AF">
        <w:t>.</w:t>
      </w:r>
      <w:r w:rsidRPr="00D921AF">
        <w:t xml:space="preserve"> Malik, H</w:t>
      </w:r>
      <w:r w:rsidR="0025343C" w:rsidRPr="00D921AF">
        <w:t>.</w:t>
      </w:r>
      <w:r w:rsidRPr="00D921AF">
        <w:t xml:space="preserve"> H</w:t>
      </w:r>
      <w:r w:rsidR="0025343C" w:rsidRPr="00D921AF">
        <w:t>.</w:t>
      </w:r>
      <w:r w:rsidRPr="00D921AF">
        <w:t xml:space="preserve"> Khan</w:t>
      </w:r>
      <w:r w:rsidR="0025343C" w:rsidRPr="00D921AF">
        <w:t xml:space="preserve"> and</w:t>
      </w:r>
      <w:r w:rsidRPr="00D921AF">
        <w:t xml:space="preserve"> J</w:t>
      </w:r>
      <w:r w:rsidR="0025343C" w:rsidRPr="00D921AF">
        <w:t>.</w:t>
      </w:r>
      <w:r w:rsidRPr="00D921AF">
        <w:t xml:space="preserve"> J</w:t>
      </w:r>
      <w:r w:rsidR="0025343C" w:rsidRPr="00D921AF">
        <w:t>.</w:t>
      </w:r>
      <w:r w:rsidRPr="00D921AF">
        <w:t xml:space="preserve"> Klemeš. </w:t>
      </w:r>
      <w:r w:rsidR="0025343C" w:rsidRPr="00D921AF">
        <w:t>“</w:t>
      </w:r>
      <w:r w:rsidRPr="00D921AF">
        <w:t>The imperative and research directions of sustainable project management</w:t>
      </w:r>
      <w:r w:rsidR="0025343C" w:rsidRPr="00D921AF">
        <w:t>”</w:t>
      </w:r>
      <w:r w:rsidRPr="00D921AF">
        <w:t xml:space="preserve">. Journal of Cleaner Production, </w:t>
      </w:r>
      <w:r w:rsidR="0025343C" w:rsidRPr="00D921AF">
        <w:t>v</w:t>
      </w:r>
      <w:r w:rsidRPr="00D921AF">
        <w:t>ol</w:t>
      </w:r>
      <w:r w:rsidR="0025343C" w:rsidRPr="00D921AF">
        <w:t>.</w:t>
      </w:r>
      <w:r w:rsidRPr="00D921AF">
        <w:t xml:space="preserve"> 238, 20 November 2019, Article 117810. https://doi.org/10.1016/j.jclepro.2019.117810</w:t>
      </w:r>
    </w:p>
    <w:p w14:paraId="4400E651" w14:textId="77777777" w:rsidR="00760497" w:rsidRPr="00D921AF" w:rsidRDefault="00760497" w:rsidP="00361BB3">
      <w:pPr>
        <w:pStyle w:val="references"/>
        <w:ind w:left="357" w:hanging="357"/>
      </w:pPr>
      <w:r w:rsidRPr="00D921AF">
        <w:t>I</w:t>
      </w:r>
      <w:r w:rsidR="0025343C" w:rsidRPr="00D921AF">
        <w:t>.</w:t>
      </w:r>
      <w:r w:rsidRPr="00D921AF">
        <w:t xml:space="preserve"> N. Caddy</w:t>
      </w:r>
      <w:r w:rsidR="0025343C" w:rsidRPr="00D921AF">
        <w:t xml:space="preserve"> and</w:t>
      </w:r>
      <w:r w:rsidRPr="00D921AF">
        <w:t xml:space="preserve"> M</w:t>
      </w:r>
      <w:r w:rsidR="0025343C" w:rsidRPr="00D921AF">
        <w:t>.</w:t>
      </w:r>
      <w:r w:rsidRPr="00D921AF">
        <w:t xml:space="preserve"> M. Helou. </w:t>
      </w:r>
      <w:r w:rsidR="00090D4A" w:rsidRPr="00D921AF">
        <w:t>“</w:t>
      </w:r>
      <w:r w:rsidRPr="00D921AF">
        <w:t>Supply chains and their management: Application of general systems theory</w:t>
      </w:r>
      <w:r w:rsidR="00090D4A" w:rsidRPr="00D921AF">
        <w:t>”</w:t>
      </w:r>
      <w:r w:rsidRPr="00D921AF">
        <w:t xml:space="preserve">. Journal of Retailing and Consumer Services, </w:t>
      </w:r>
      <w:r w:rsidR="00090D4A" w:rsidRPr="00D921AF">
        <w:t>2007, v</w:t>
      </w:r>
      <w:r w:rsidRPr="00D921AF">
        <w:t>ol</w:t>
      </w:r>
      <w:r w:rsidR="00090D4A" w:rsidRPr="00D921AF">
        <w:t>.</w:t>
      </w:r>
      <w:r w:rsidRPr="00D921AF">
        <w:t xml:space="preserve"> 14, </w:t>
      </w:r>
      <w:r w:rsidR="00090D4A" w:rsidRPr="00D921AF">
        <w:t>i</w:t>
      </w:r>
      <w:r w:rsidRPr="00D921AF">
        <w:t>ss</w:t>
      </w:r>
      <w:r w:rsidR="00090D4A" w:rsidRPr="00D921AF">
        <w:t>.</w:t>
      </w:r>
      <w:r w:rsidRPr="00D921AF">
        <w:t xml:space="preserve"> 5, </w:t>
      </w:r>
      <w:r w:rsidR="00090D4A" w:rsidRPr="00D921AF">
        <w:t>pp.</w:t>
      </w:r>
      <w:r w:rsidRPr="00D921AF">
        <w:t xml:space="preserve"> 319-327. https://doi.org/10.1016/j.jretconser.2006.12.001</w:t>
      </w:r>
    </w:p>
    <w:p w14:paraId="719095D4" w14:textId="77777777" w:rsidR="00760497" w:rsidRPr="00D921AF" w:rsidRDefault="00760497" w:rsidP="00361BB3">
      <w:pPr>
        <w:pStyle w:val="references"/>
        <w:ind w:left="357" w:hanging="357"/>
      </w:pPr>
      <w:r w:rsidRPr="00D921AF">
        <w:t>W</w:t>
      </w:r>
      <w:r w:rsidR="00090D4A" w:rsidRPr="00D921AF">
        <w:t>.</w:t>
      </w:r>
      <w:r w:rsidRPr="00D921AF">
        <w:t xml:space="preserve"> Hofkirchner</w:t>
      </w:r>
      <w:r w:rsidR="00090D4A" w:rsidRPr="00D921AF">
        <w:t xml:space="preserve"> and</w:t>
      </w:r>
      <w:r w:rsidRPr="00D921AF">
        <w:t xml:space="preserve"> M</w:t>
      </w:r>
      <w:r w:rsidR="00090D4A" w:rsidRPr="00D921AF">
        <w:t>.</w:t>
      </w:r>
      <w:r w:rsidRPr="00D921AF">
        <w:t xml:space="preserve"> Schafranek. </w:t>
      </w:r>
      <w:r w:rsidR="00090D4A" w:rsidRPr="00D921AF">
        <w:t>“</w:t>
      </w:r>
      <w:r w:rsidRPr="00D921AF">
        <w:t>General System Theory</w:t>
      </w:r>
      <w:r w:rsidR="00090D4A" w:rsidRPr="00D921AF">
        <w:t>”</w:t>
      </w:r>
      <w:r w:rsidRPr="00D921AF">
        <w:t xml:space="preserve">. Philosophy of Complex Systems, 2011, </w:t>
      </w:r>
      <w:r w:rsidR="00090D4A" w:rsidRPr="00D921AF">
        <w:t>pp.</w:t>
      </w:r>
      <w:r w:rsidRPr="00D921AF">
        <w:t xml:space="preserve"> 177-194. https://doi.org/10.1016/B978-0-444-52076-0.50006-7</w:t>
      </w:r>
    </w:p>
    <w:p w14:paraId="52D0CF24" w14:textId="77777777" w:rsidR="00760497" w:rsidRPr="00D921AF" w:rsidRDefault="00760497" w:rsidP="00361BB3">
      <w:pPr>
        <w:pStyle w:val="references"/>
        <w:ind w:left="357" w:hanging="357"/>
      </w:pPr>
      <w:r w:rsidRPr="00D921AF">
        <w:t>B</w:t>
      </w:r>
      <w:r w:rsidR="00090D4A" w:rsidRPr="00D921AF">
        <w:t>.</w:t>
      </w:r>
      <w:r w:rsidRPr="00D921AF">
        <w:t xml:space="preserve"> Lin</w:t>
      </w:r>
      <w:r w:rsidR="00090D4A" w:rsidRPr="00D921AF">
        <w:t xml:space="preserve"> and</w:t>
      </w:r>
      <w:r w:rsidRPr="00D921AF">
        <w:t xml:space="preserve"> G</w:t>
      </w:r>
      <w:r w:rsidR="00090D4A" w:rsidRPr="00D921AF">
        <w:t>.</w:t>
      </w:r>
      <w:r w:rsidRPr="00D921AF">
        <w:t xml:space="preserve"> Zhang. </w:t>
      </w:r>
      <w:r w:rsidR="00090D4A" w:rsidRPr="00D921AF">
        <w:t>“</w:t>
      </w:r>
      <w:r w:rsidRPr="00D921AF">
        <w:t>Energy efficiency of Chinese service sector and its regional differences</w:t>
      </w:r>
      <w:r w:rsidR="00090D4A" w:rsidRPr="00D921AF">
        <w:t>”</w:t>
      </w:r>
      <w:r w:rsidRPr="00D921AF">
        <w:t>. Journal of Cleaner Production,</w:t>
      </w:r>
      <w:r w:rsidR="00090D4A" w:rsidRPr="00D921AF">
        <w:t xml:space="preserve"> 2017,</w:t>
      </w:r>
      <w:r w:rsidRPr="00D921AF">
        <w:t xml:space="preserve"> </w:t>
      </w:r>
      <w:r w:rsidR="00090D4A" w:rsidRPr="00D921AF">
        <w:t>v</w:t>
      </w:r>
      <w:r w:rsidRPr="00D921AF">
        <w:t>ol</w:t>
      </w:r>
      <w:r w:rsidR="00090D4A" w:rsidRPr="00D921AF">
        <w:t>.</w:t>
      </w:r>
      <w:r w:rsidRPr="00D921AF">
        <w:t xml:space="preserve"> 168,</w:t>
      </w:r>
      <w:r w:rsidR="00090D4A" w:rsidRPr="00D921AF">
        <w:t xml:space="preserve"> pp.</w:t>
      </w:r>
      <w:r w:rsidRPr="00D921AF">
        <w:t xml:space="preserve"> 614-625. https://doi.org/10.1016/j.jclepro.2017.09.020</w:t>
      </w:r>
    </w:p>
    <w:p w14:paraId="2FA76BED" w14:textId="77777777" w:rsidR="00760497" w:rsidRPr="00D921AF" w:rsidRDefault="00760497" w:rsidP="00361BB3">
      <w:pPr>
        <w:pStyle w:val="references"/>
        <w:ind w:left="357" w:hanging="357"/>
      </w:pPr>
      <w:r w:rsidRPr="00D921AF">
        <w:t>G</w:t>
      </w:r>
      <w:r w:rsidR="00090D4A" w:rsidRPr="00D921AF">
        <w:t>.</w:t>
      </w:r>
      <w:r w:rsidRPr="00D921AF">
        <w:t xml:space="preserve"> Zhang</w:t>
      </w:r>
      <w:r w:rsidR="00090D4A" w:rsidRPr="00D921AF">
        <w:t xml:space="preserve"> and</w:t>
      </w:r>
      <w:r w:rsidRPr="00D921AF">
        <w:t xml:space="preserve"> B</w:t>
      </w:r>
      <w:r w:rsidR="00090D4A" w:rsidRPr="00D921AF">
        <w:t>.</w:t>
      </w:r>
      <w:r w:rsidRPr="00D921AF">
        <w:t xml:space="preserve"> Lin. </w:t>
      </w:r>
      <w:r w:rsidR="00090D4A" w:rsidRPr="00D921AF">
        <w:t>“</w:t>
      </w:r>
      <w:r w:rsidRPr="00D921AF">
        <w:t>Impact of structure on unified efficiency for Chinese service sector</w:t>
      </w:r>
      <w:r w:rsidR="00090D4A" w:rsidRPr="00D921AF">
        <w:t xml:space="preserve"> – </w:t>
      </w:r>
      <w:r w:rsidRPr="00D921AF">
        <w:t>A two-stage analysis</w:t>
      </w:r>
      <w:r w:rsidR="00090D4A" w:rsidRPr="00D921AF">
        <w:t>”</w:t>
      </w:r>
      <w:r w:rsidRPr="00D921AF">
        <w:t>. Applied Energy,</w:t>
      </w:r>
      <w:r w:rsidR="00090D4A" w:rsidRPr="00D921AF">
        <w:t xml:space="preserve"> 2018,</w:t>
      </w:r>
      <w:r w:rsidRPr="00D921AF">
        <w:t xml:space="preserve"> </w:t>
      </w:r>
      <w:r w:rsidR="00090D4A" w:rsidRPr="00D921AF">
        <w:t>v</w:t>
      </w:r>
      <w:r w:rsidRPr="00D921AF">
        <w:t>ol</w:t>
      </w:r>
      <w:r w:rsidR="00090D4A" w:rsidRPr="00D921AF">
        <w:t>.</w:t>
      </w:r>
      <w:r w:rsidRPr="00D921AF">
        <w:t xml:space="preserve"> 231, </w:t>
      </w:r>
      <w:r w:rsidR="00090D4A" w:rsidRPr="00D921AF">
        <w:t>pp.</w:t>
      </w:r>
      <w:r w:rsidRPr="00D921AF">
        <w:t xml:space="preserve"> 876-886. https://doi.org/10.1016/j.apenergy.2018.09.033</w:t>
      </w:r>
    </w:p>
    <w:p w14:paraId="44E42064" w14:textId="77777777" w:rsidR="00760497" w:rsidRPr="00D921AF" w:rsidRDefault="00760497" w:rsidP="00361BB3">
      <w:pPr>
        <w:pStyle w:val="references"/>
        <w:ind w:left="357" w:hanging="357"/>
      </w:pPr>
      <w:r w:rsidRPr="00D921AF">
        <w:t>F</w:t>
      </w:r>
      <w:r w:rsidR="00090D4A" w:rsidRPr="00D921AF">
        <w:t>.</w:t>
      </w:r>
      <w:r w:rsidRPr="00D921AF">
        <w:t xml:space="preserve"> F</w:t>
      </w:r>
      <w:r w:rsidR="00090D4A" w:rsidRPr="00D921AF">
        <w:t>.</w:t>
      </w:r>
      <w:r w:rsidRPr="00D921AF">
        <w:t xml:space="preserve"> Yang, A</w:t>
      </w:r>
      <w:r w:rsidR="00090D4A" w:rsidRPr="00D921AF">
        <w:t>.</w:t>
      </w:r>
      <w:r w:rsidRPr="00D921AF">
        <w:t xml:space="preserve"> G. O.</w:t>
      </w:r>
      <w:r w:rsidR="00090D4A" w:rsidRPr="00D921AF">
        <w:t xml:space="preserve"> Yeh and</w:t>
      </w:r>
      <w:r w:rsidRPr="00D921AF">
        <w:t xml:space="preserve"> J</w:t>
      </w:r>
      <w:r w:rsidR="00090D4A" w:rsidRPr="00D921AF">
        <w:t>.</w:t>
      </w:r>
      <w:r w:rsidRPr="00D921AF">
        <w:t xml:space="preserve"> Wang. </w:t>
      </w:r>
      <w:r w:rsidR="00090D4A" w:rsidRPr="00D921AF">
        <w:t>“</w:t>
      </w:r>
      <w:r w:rsidRPr="00D921AF">
        <w:t>Regional effects of producer services on manufacturing productivity in China</w:t>
      </w:r>
      <w:r w:rsidR="00090D4A" w:rsidRPr="00D921AF">
        <w:t>”</w:t>
      </w:r>
      <w:r w:rsidRPr="00D921AF">
        <w:t xml:space="preserve">. Applied Geography, </w:t>
      </w:r>
      <w:r w:rsidR="009F0EC6" w:rsidRPr="00D921AF">
        <w:t>2018, v</w:t>
      </w:r>
      <w:r w:rsidRPr="00D921AF">
        <w:t>ol</w:t>
      </w:r>
      <w:r w:rsidR="009F0EC6" w:rsidRPr="00D921AF">
        <w:t>.</w:t>
      </w:r>
      <w:r w:rsidRPr="00D921AF">
        <w:t xml:space="preserve"> 97, </w:t>
      </w:r>
      <w:r w:rsidR="009F0EC6" w:rsidRPr="00D921AF">
        <w:t>pp.</w:t>
      </w:r>
      <w:r w:rsidRPr="00D921AF">
        <w:t xml:space="preserve"> 263-274. https://doi.org/10.1016/j.apgeog.2018.04.014</w:t>
      </w:r>
    </w:p>
    <w:p w14:paraId="7EBB6621" w14:textId="77777777" w:rsidR="008A55B5" w:rsidRPr="00D921AF" w:rsidRDefault="009F0EC6" w:rsidP="00361BB3">
      <w:pPr>
        <w:pStyle w:val="references"/>
        <w:ind w:left="357" w:hanging="357"/>
      </w:pPr>
      <w:r w:rsidRPr="00D921AF">
        <w:t>M. E.</w:t>
      </w:r>
      <w:r w:rsidR="00760497" w:rsidRPr="00D921AF">
        <w:t xml:space="preserve"> Porter. </w:t>
      </w:r>
      <w:r w:rsidRPr="00D921AF">
        <w:t>“</w:t>
      </w:r>
      <w:r w:rsidR="00760497" w:rsidRPr="00D921AF">
        <w:t>Competition: Translated from English</w:t>
      </w:r>
      <w:r w:rsidRPr="00D921AF">
        <w:t>”</w:t>
      </w:r>
      <w:r w:rsidR="00760497" w:rsidRPr="00D921AF">
        <w:t xml:space="preserve"> – M.: Publishing House «Williams», 2002. 496 p</w:t>
      </w:r>
      <w:r w:rsidR="004B7AD1" w:rsidRPr="00D921AF">
        <w:t>.</w:t>
      </w:r>
    </w:p>
    <w:p w14:paraId="7649FCF7" w14:textId="77777777" w:rsidR="00DD6069" w:rsidRPr="00D921AF" w:rsidRDefault="00DD6069" w:rsidP="008815A7">
      <w:pPr>
        <w:pStyle w:val="references"/>
        <w:numPr>
          <w:ilvl w:val="0"/>
          <w:numId w:val="0"/>
        </w:numPr>
        <w:spacing w:line="228" w:lineRule="auto"/>
        <w:ind w:left="360" w:hanging="360"/>
        <w:rPr>
          <w:rFonts w:eastAsia="MS Mincho"/>
        </w:rPr>
        <w:sectPr w:rsidR="00DD6069" w:rsidRPr="00D921AF" w:rsidSect="00FD5948">
          <w:endnotePr>
            <w:numFmt w:val="decimal"/>
          </w:endnotePr>
          <w:type w:val="continuous"/>
          <w:pgSz w:w="11909" w:h="16834" w:code="9"/>
          <w:pgMar w:top="1080" w:right="734" w:bottom="2434" w:left="734" w:header="720" w:footer="720" w:gutter="0"/>
          <w:cols w:num="2" w:space="360"/>
          <w:docGrid w:linePitch="360"/>
        </w:sectPr>
      </w:pPr>
    </w:p>
    <w:p w14:paraId="0F7A8F09" w14:textId="77777777" w:rsidR="00932419" w:rsidRPr="00D921AF" w:rsidRDefault="00932419" w:rsidP="008214C3">
      <w:pPr>
        <w:spacing w:line="228" w:lineRule="auto"/>
        <w:jc w:val="both"/>
      </w:pPr>
    </w:p>
    <w:sectPr w:rsidR="00932419" w:rsidRPr="00D921AF" w:rsidSect="00FD59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C26E" w14:textId="77777777" w:rsidR="00C6040B" w:rsidRDefault="00C6040B" w:rsidP="00367A7B">
      <w:r>
        <w:separator/>
      </w:r>
    </w:p>
  </w:endnote>
  <w:endnote w:type="continuationSeparator" w:id="0">
    <w:p w14:paraId="41D1BD55" w14:textId="77777777" w:rsidR="00C6040B" w:rsidRDefault="00C6040B" w:rsidP="0036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AA81" w14:textId="77777777" w:rsidR="00C6040B" w:rsidRDefault="00C6040B" w:rsidP="00367A7B">
      <w:r>
        <w:separator/>
      </w:r>
    </w:p>
  </w:footnote>
  <w:footnote w:type="continuationSeparator" w:id="0">
    <w:p w14:paraId="6873D8DD" w14:textId="77777777" w:rsidR="00C6040B" w:rsidRDefault="00C6040B" w:rsidP="0036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25pt;visibility:visible;mso-wrap-style:square" o:bullet="t">
        <v:imagedata r:id="rId1" o:title=""/>
      </v:shape>
    </w:pict>
  </w:numPicBullet>
  <w:abstractNum w:abstractNumId="0" w15:restartNumberingAfterBreak="0">
    <w:nsid w:val="07447278"/>
    <w:multiLevelType w:val="hybridMultilevel"/>
    <w:tmpl w:val="8CF8A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7873"/>
    <w:multiLevelType w:val="hybridMultilevel"/>
    <w:tmpl w:val="CEF65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A3712"/>
    <w:multiLevelType w:val="hybridMultilevel"/>
    <w:tmpl w:val="3CF4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B6B5E"/>
    <w:multiLevelType w:val="hybridMultilevel"/>
    <w:tmpl w:val="CEF65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74F6E"/>
    <w:multiLevelType w:val="hybridMultilevel"/>
    <w:tmpl w:val="0374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5561C"/>
    <w:multiLevelType w:val="hybridMultilevel"/>
    <w:tmpl w:val="8F0E8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41E4D9F"/>
    <w:multiLevelType w:val="hybridMultilevel"/>
    <w:tmpl w:val="35C6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144528"/>
    <w:multiLevelType w:val="hybridMultilevel"/>
    <w:tmpl w:val="BAA4B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E4531"/>
    <w:multiLevelType w:val="hybridMultilevel"/>
    <w:tmpl w:val="6D0E10B4"/>
    <w:lvl w:ilvl="0" w:tplc="CB10B0DA">
      <w:start w:val="1"/>
      <w:numFmt w:val="decimal"/>
      <w:lvlText w:val="%1)"/>
      <w:lvlJc w:val="left"/>
      <w:pPr>
        <w:tabs>
          <w:tab w:val="num" w:pos="709"/>
        </w:tabs>
        <w:ind w:left="0" w:firstLine="709"/>
      </w:pPr>
      <w:rPr>
        <w:rFonts w:hint="default"/>
      </w:rPr>
    </w:lvl>
    <w:lvl w:ilvl="1" w:tplc="EE2835BA">
      <w:start w:val="1"/>
      <w:numFmt w:val="bullet"/>
      <w:lvlText w:val=""/>
      <w:lvlJc w:val="left"/>
      <w:pPr>
        <w:tabs>
          <w:tab w:val="num" w:pos="709"/>
        </w:tabs>
        <w:ind w:left="0" w:firstLine="709"/>
      </w:pPr>
      <w:rPr>
        <w:rFonts w:ascii="Symbol" w:hAnsi="Symbol" w:cs="Times New Roman" w:hint="default"/>
        <w:b w:val="0"/>
        <w:i w:val="0"/>
        <w:caps w:val="0"/>
        <w:strike w:val="0"/>
        <w:dstrike w:val="0"/>
        <w:vanish w:val="0"/>
        <w:color w:val="auto"/>
        <w:spacing w:val="0"/>
        <w:w w:val="100"/>
        <w:kern w:val="0"/>
        <w:position w:val="0"/>
        <w:sz w:val="26"/>
        <w:szCs w:val="26"/>
        <w:u w:val="none"/>
        <w:effect w:val="none"/>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782747"/>
    <w:multiLevelType w:val="hybridMultilevel"/>
    <w:tmpl w:val="9974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F5B98"/>
    <w:multiLevelType w:val="hybridMultilevel"/>
    <w:tmpl w:val="2E78F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73EFC"/>
    <w:multiLevelType w:val="hybridMultilevel"/>
    <w:tmpl w:val="390E3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6919"/>
    <w:multiLevelType w:val="hybridMultilevel"/>
    <w:tmpl w:val="FF3A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B851913"/>
    <w:multiLevelType w:val="hybridMultilevel"/>
    <w:tmpl w:val="2E78F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9603E"/>
    <w:multiLevelType w:val="multilevel"/>
    <w:tmpl w:val="C3B23184"/>
    <w:lvl w:ilvl="0">
      <w:start w:val="1"/>
      <w:numFmt w:val="upperRoman"/>
      <w:pStyle w:val="1"/>
      <w:lvlText w:val="%1."/>
      <w:lvlJc w:val="center"/>
      <w:pPr>
        <w:tabs>
          <w:tab w:val="num" w:pos="5531"/>
        </w:tabs>
        <w:ind w:left="0" w:firstLine="216"/>
      </w:pPr>
      <w:rPr>
        <w:rFonts w:ascii="Times New Roman" w:hAnsi="Times New Roman" w:cs="Times New Roman" w:hint="default"/>
        <w:caps w:val="0"/>
        <w:strike w:val="0"/>
        <w:dstrike w:val="0"/>
        <w:vanish w:val="0"/>
        <w:color w:val="auto"/>
        <w:sz w:val="20"/>
        <w:szCs w:val="20"/>
        <w:vertAlign w:val="baseline"/>
        <w:lang w:val="ru-RU"/>
      </w:rPr>
    </w:lvl>
    <w:lvl w:ilvl="1">
      <w:start w:val="1"/>
      <w:numFmt w:val="upperLetter"/>
      <w:pStyle w:val="2"/>
      <w:lvlText w:val="%2."/>
      <w:lvlJc w:val="left"/>
      <w:pPr>
        <w:tabs>
          <w:tab w:val="num" w:pos="3263"/>
        </w:tabs>
        <w:ind w:left="3191"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3443"/>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3623"/>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143"/>
        </w:tabs>
        <w:ind w:left="5783" w:firstLine="0"/>
      </w:pPr>
      <w:rPr>
        <w:rFonts w:cs="Times New Roman" w:hint="default"/>
      </w:rPr>
    </w:lvl>
    <w:lvl w:ilvl="5">
      <w:start w:val="1"/>
      <w:numFmt w:val="lowerLetter"/>
      <w:lvlText w:val="(%6)"/>
      <w:lvlJc w:val="left"/>
      <w:pPr>
        <w:tabs>
          <w:tab w:val="num" w:pos="6863"/>
        </w:tabs>
        <w:ind w:left="6503" w:firstLine="0"/>
      </w:pPr>
      <w:rPr>
        <w:rFonts w:cs="Times New Roman" w:hint="default"/>
      </w:rPr>
    </w:lvl>
    <w:lvl w:ilvl="6">
      <w:start w:val="1"/>
      <w:numFmt w:val="lowerRoman"/>
      <w:lvlText w:val="(%7)"/>
      <w:lvlJc w:val="left"/>
      <w:pPr>
        <w:tabs>
          <w:tab w:val="num" w:pos="7583"/>
        </w:tabs>
        <w:ind w:left="7223" w:firstLine="0"/>
      </w:pPr>
      <w:rPr>
        <w:rFonts w:cs="Times New Roman" w:hint="default"/>
      </w:rPr>
    </w:lvl>
    <w:lvl w:ilvl="7">
      <w:start w:val="1"/>
      <w:numFmt w:val="lowerLetter"/>
      <w:lvlText w:val="(%8)"/>
      <w:lvlJc w:val="left"/>
      <w:pPr>
        <w:tabs>
          <w:tab w:val="num" w:pos="8303"/>
        </w:tabs>
        <w:ind w:left="7943" w:firstLine="0"/>
      </w:pPr>
      <w:rPr>
        <w:rFonts w:cs="Times New Roman" w:hint="default"/>
      </w:rPr>
    </w:lvl>
    <w:lvl w:ilvl="8">
      <w:start w:val="1"/>
      <w:numFmt w:val="lowerRoman"/>
      <w:lvlText w:val="(%9)"/>
      <w:lvlJc w:val="left"/>
      <w:pPr>
        <w:tabs>
          <w:tab w:val="num" w:pos="9023"/>
        </w:tabs>
        <w:ind w:left="8663" w:firstLine="0"/>
      </w:pPr>
      <w:rPr>
        <w:rFonts w:cs="Times New Roman" w:hint="default"/>
      </w:rPr>
    </w:lvl>
  </w:abstractNum>
  <w:abstractNum w:abstractNumId="19" w15:restartNumberingAfterBreak="0">
    <w:nsid w:val="42242CD9"/>
    <w:multiLevelType w:val="hybridMultilevel"/>
    <w:tmpl w:val="3CF4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90698"/>
    <w:multiLevelType w:val="hybridMultilevel"/>
    <w:tmpl w:val="A1363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583D7B"/>
    <w:multiLevelType w:val="hybridMultilevel"/>
    <w:tmpl w:val="F474B726"/>
    <w:lvl w:ilvl="0" w:tplc="AF2A50E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262EC8"/>
    <w:multiLevelType w:val="hybridMultilevel"/>
    <w:tmpl w:val="CF4AEA42"/>
    <w:lvl w:ilvl="0" w:tplc="0419000F">
      <w:start w:val="1"/>
      <w:numFmt w:val="decimal"/>
      <w:lvlText w:val="%1."/>
      <w:lvlJc w:val="left"/>
      <w:pPr>
        <w:ind w:left="720" w:hanging="360"/>
      </w:pPr>
    </w:lvl>
    <w:lvl w:ilvl="1" w:tplc="3C68AE2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6C205A6A"/>
    <w:multiLevelType w:val="hybridMultilevel"/>
    <w:tmpl w:val="99586A5E"/>
    <w:lvl w:ilvl="0" w:tplc="09045892">
      <w:start w:val="1"/>
      <w:numFmt w:val="bullet"/>
      <w:lvlText w:val=""/>
      <w:lvlPicBulletId w:val="0"/>
      <w:lvlJc w:val="left"/>
      <w:pPr>
        <w:tabs>
          <w:tab w:val="num" w:pos="720"/>
        </w:tabs>
        <w:ind w:left="720" w:hanging="360"/>
      </w:pPr>
      <w:rPr>
        <w:rFonts w:ascii="Symbol" w:hAnsi="Symbol" w:hint="default"/>
      </w:rPr>
    </w:lvl>
    <w:lvl w:ilvl="1" w:tplc="2D86B9F4" w:tentative="1">
      <w:start w:val="1"/>
      <w:numFmt w:val="bullet"/>
      <w:lvlText w:val=""/>
      <w:lvlJc w:val="left"/>
      <w:pPr>
        <w:tabs>
          <w:tab w:val="num" w:pos="1440"/>
        </w:tabs>
        <w:ind w:left="1440" w:hanging="360"/>
      </w:pPr>
      <w:rPr>
        <w:rFonts w:ascii="Symbol" w:hAnsi="Symbol" w:hint="default"/>
      </w:rPr>
    </w:lvl>
    <w:lvl w:ilvl="2" w:tplc="7F8EE590" w:tentative="1">
      <w:start w:val="1"/>
      <w:numFmt w:val="bullet"/>
      <w:lvlText w:val=""/>
      <w:lvlJc w:val="left"/>
      <w:pPr>
        <w:tabs>
          <w:tab w:val="num" w:pos="2160"/>
        </w:tabs>
        <w:ind w:left="2160" w:hanging="360"/>
      </w:pPr>
      <w:rPr>
        <w:rFonts w:ascii="Symbol" w:hAnsi="Symbol" w:hint="default"/>
      </w:rPr>
    </w:lvl>
    <w:lvl w:ilvl="3" w:tplc="871017D0" w:tentative="1">
      <w:start w:val="1"/>
      <w:numFmt w:val="bullet"/>
      <w:lvlText w:val=""/>
      <w:lvlJc w:val="left"/>
      <w:pPr>
        <w:tabs>
          <w:tab w:val="num" w:pos="2880"/>
        </w:tabs>
        <w:ind w:left="2880" w:hanging="360"/>
      </w:pPr>
      <w:rPr>
        <w:rFonts w:ascii="Symbol" w:hAnsi="Symbol" w:hint="default"/>
      </w:rPr>
    </w:lvl>
    <w:lvl w:ilvl="4" w:tplc="DBE466FE" w:tentative="1">
      <w:start w:val="1"/>
      <w:numFmt w:val="bullet"/>
      <w:lvlText w:val=""/>
      <w:lvlJc w:val="left"/>
      <w:pPr>
        <w:tabs>
          <w:tab w:val="num" w:pos="3600"/>
        </w:tabs>
        <w:ind w:left="3600" w:hanging="360"/>
      </w:pPr>
      <w:rPr>
        <w:rFonts w:ascii="Symbol" w:hAnsi="Symbol" w:hint="default"/>
      </w:rPr>
    </w:lvl>
    <w:lvl w:ilvl="5" w:tplc="8E62BFF2" w:tentative="1">
      <w:start w:val="1"/>
      <w:numFmt w:val="bullet"/>
      <w:lvlText w:val=""/>
      <w:lvlJc w:val="left"/>
      <w:pPr>
        <w:tabs>
          <w:tab w:val="num" w:pos="4320"/>
        </w:tabs>
        <w:ind w:left="4320" w:hanging="360"/>
      </w:pPr>
      <w:rPr>
        <w:rFonts w:ascii="Symbol" w:hAnsi="Symbol" w:hint="default"/>
      </w:rPr>
    </w:lvl>
    <w:lvl w:ilvl="6" w:tplc="1B585CB4" w:tentative="1">
      <w:start w:val="1"/>
      <w:numFmt w:val="bullet"/>
      <w:lvlText w:val=""/>
      <w:lvlJc w:val="left"/>
      <w:pPr>
        <w:tabs>
          <w:tab w:val="num" w:pos="5040"/>
        </w:tabs>
        <w:ind w:left="5040" w:hanging="360"/>
      </w:pPr>
      <w:rPr>
        <w:rFonts w:ascii="Symbol" w:hAnsi="Symbol" w:hint="default"/>
      </w:rPr>
    </w:lvl>
    <w:lvl w:ilvl="7" w:tplc="D38AD828" w:tentative="1">
      <w:start w:val="1"/>
      <w:numFmt w:val="bullet"/>
      <w:lvlText w:val=""/>
      <w:lvlJc w:val="left"/>
      <w:pPr>
        <w:tabs>
          <w:tab w:val="num" w:pos="5760"/>
        </w:tabs>
        <w:ind w:left="5760" w:hanging="360"/>
      </w:pPr>
      <w:rPr>
        <w:rFonts w:ascii="Symbol" w:hAnsi="Symbol" w:hint="default"/>
      </w:rPr>
    </w:lvl>
    <w:lvl w:ilvl="8" w:tplc="1396BFA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A23E7C"/>
    <w:multiLevelType w:val="hybridMultilevel"/>
    <w:tmpl w:val="A1363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AD05C0"/>
    <w:multiLevelType w:val="hybridMultilevel"/>
    <w:tmpl w:val="996C564A"/>
    <w:lvl w:ilvl="0" w:tplc="FFB0A964">
      <w:start w:val="1"/>
      <w:numFmt w:val="decimal"/>
      <w:lvlText w:val="%1."/>
      <w:lvlJc w:val="left"/>
      <w:pPr>
        <w:tabs>
          <w:tab w:val="num" w:pos="0"/>
        </w:tabs>
        <w:ind w:left="284" w:hanging="284"/>
      </w:pPr>
      <w:rPr>
        <w:rFonts w:ascii="Times New Roman" w:hAnsi="Times New Roman" w:hint="default"/>
        <w:b w:val="0"/>
        <w:i w:val="0"/>
        <w:caps w:val="0"/>
        <w:strike w:val="0"/>
        <w:dstrike w:val="0"/>
        <w:vanish w:val="0"/>
        <w:color w:val="auto"/>
        <w:spacing w:val="0"/>
        <w:w w:val="100"/>
        <w:kern w:val="0"/>
        <w:position w:val="0"/>
        <w:sz w:val="26"/>
        <w:szCs w:val="24"/>
        <w:u w:val="none"/>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15:restartNumberingAfterBreak="0">
    <w:nsid w:val="7201691B"/>
    <w:multiLevelType w:val="hybridMultilevel"/>
    <w:tmpl w:val="FFBC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5598C"/>
    <w:multiLevelType w:val="hybridMultilevel"/>
    <w:tmpl w:val="4706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08739A"/>
    <w:multiLevelType w:val="hybridMultilevel"/>
    <w:tmpl w:val="FF3A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FC5B58"/>
    <w:multiLevelType w:val="hybridMultilevel"/>
    <w:tmpl w:val="9C3C1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5"/>
  </w:num>
  <w:num w:numId="2">
    <w:abstractNumId w:val="25"/>
  </w:num>
  <w:num w:numId="3">
    <w:abstractNumId w:val="8"/>
  </w:num>
  <w:num w:numId="4">
    <w:abstractNumId w:val="18"/>
  </w:num>
  <w:num w:numId="5">
    <w:abstractNumId w:val="18"/>
  </w:num>
  <w:num w:numId="6">
    <w:abstractNumId w:val="18"/>
  </w:num>
  <w:num w:numId="7">
    <w:abstractNumId w:val="18"/>
  </w:num>
  <w:num w:numId="8">
    <w:abstractNumId w:val="23"/>
  </w:num>
  <w:num w:numId="9">
    <w:abstractNumId w:val="28"/>
  </w:num>
  <w:num w:numId="10">
    <w:abstractNumId w:val="16"/>
  </w:num>
  <w:num w:numId="11">
    <w:abstractNumId w:val="6"/>
  </w:num>
  <w:num w:numId="12">
    <w:abstractNumId w:val="33"/>
  </w:num>
  <w:num w:numId="13">
    <w:abstractNumId w:val="23"/>
    <w:lvlOverride w:ilvl="0">
      <w:startOverride w:val="1"/>
    </w:lvlOverride>
  </w:num>
  <w:num w:numId="14">
    <w:abstractNumId w:val="10"/>
  </w:num>
  <w:num w:numId="15">
    <w:abstractNumId w:val="13"/>
  </w:num>
  <w:num w:numId="16">
    <w:abstractNumId w:val="27"/>
  </w:num>
  <w:num w:numId="17">
    <w:abstractNumId w:val="29"/>
  </w:num>
  <w:num w:numId="18">
    <w:abstractNumId w:val="14"/>
  </w:num>
  <w:num w:numId="19">
    <w:abstractNumId w:val="31"/>
  </w:num>
  <w:num w:numId="20">
    <w:abstractNumId w:val="22"/>
  </w:num>
  <w:num w:numId="21">
    <w:abstractNumId w:val="26"/>
  </w:num>
  <w:num w:numId="22">
    <w:abstractNumId w:val="20"/>
  </w:num>
  <w:num w:numId="23">
    <w:abstractNumId w:val="0"/>
  </w:num>
  <w:num w:numId="24">
    <w:abstractNumId w:val="9"/>
  </w:num>
  <w:num w:numId="25">
    <w:abstractNumId w:val="17"/>
  </w:num>
  <w:num w:numId="26">
    <w:abstractNumId w:val="12"/>
  </w:num>
  <w:num w:numId="27">
    <w:abstractNumId w:val="24"/>
  </w:num>
  <w:num w:numId="28">
    <w:abstractNumId w:val="1"/>
  </w:num>
  <w:num w:numId="29">
    <w:abstractNumId w:val="3"/>
  </w:num>
  <w:num w:numId="30">
    <w:abstractNumId w:val="7"/>
  </w:num>
  <w:num w:numId="31">
    <w:abstractNumId w:val="4"/>
  </w:num>
  <w:num w:numId="32">
    <w:abstractNumId w:val="5"/>
  </w:num>
  <w:num w:numId="33">
    <w:abstractNumId w:val="21"/>
  </w:num>
  <w:num w:numId="34">
    <w:abstractNumId w:val="11"/>
  </w:num>
  <w:num w:numId="35">
    <w:abstractNumId w:val="30"/>
  </w:num>
  <w:num w:numId="36">
    <w:abstractNumId w:val="32"/>
  </w:num>
  <w:num w:numId="37">
    <w:abstractNumId w:val="19"/>
  </w:num>
  <w:num w:numId="38">
    <w:abstractNumId w:val="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883"/>
    <w:rsid w:val="000013AA"/>
    <w:rsid w:val="000015AA"/>
    <w:rsid w:val="0000181A"/>
    <w:rsid w:val="00002768"/>
    <w:rsid w:val="0000418E"/>
    <w:rsid w:val="0000555F"/>
    <w:rsid w:val="00006E12"/>
    <w:rsid w:val="0001031B"/>
    <w:rsid w:val="0001070B"/>
    <w:rsid w:val="00010791"/>
    <w:rsid w:val="00011628"/>
    <w:rsid w:val="00011A99"/>
    <w:rsid w:val="00012818"/>
    <w:rsid w:val="000128D2"/>
    <w:rsid w:val="00014447"/>
    <w:rsid w:val="00014659"/>
    <w:rsid w:val="000152B8"/>
    <w:rsid w:val="00015BDD"/>
    <w:rsid w:val="00015FFF"/>
    <w:rsid w:val="00020668"/>
    <w:rsid w:val="00020F15"/>
    <w:rsid w:val="0002132B"/>
    <w:rsid w:val="00021E3B"/>
    <w:rsid w:val="00021E43"/>
    <w:rsid w:val="0002236C"/>
    <w:rsid w:val="0002409F"/>
    <w:rsid w:val="00024836"/>
    <w:rsid w:val="0002710A"/>
    <w:rsid w:val="00030359"/>
    <w:rsid w:val="00030794"/>
    <w:rsid w:val="00031373"/>
    <w:rsid w:val="00032822"/>
    <w:rsid w:val="00035779"/>
    <w:rsid w:val="00036014"/>
    <w:rsid w:val="0003622D"/>
    <w:rsid w:val="000374FA"/>
    <w:rsid w:val="00040017"/>
    <w:rsid w:val="00043156"/>
    <w:rsid w:val="000435B9"/>
    <w:rsid w:val="0004390D"/>
    <w:rsid w:val="00043E05"/>
    <w:rsid w:val="00044B9D"/>
    <w:rsid w:val="00044F07"/>
    <w:rsid w:val="00045897"/>
    <w:rsid w:val="00046156"/>
    <w:rsid w:val="00046362"/>
    <w:rsid w:val="000475C1"/>
    <w:rsid w:val="00050F09"/>
    <w:rsid w:val="00050F8A"/>
    <w:rsid w:val="00052030"/>
    <w:rsid w:val="00052935"/>
    <w:rsid w:val="00053702"/>
    <w:rsid w:val="00053C7F"/>
    <w:rsid w:val="00054214"/>
    <w:rsid w:val="000543FF"/>
    <w:rsid w:val="000545AD"/>
    <w:rsid w:val="000546A1"/>
    <w:rsid w:val="00056C0A"/>
    <w:rsid w:val="00060EDC"/>
    <w:rsid w:val="00062709"/>
    <w:rsid w:val="0006376B"/>
    <w:rsid w:val="00064515"/>
    <w:rsid w:val="000645E4"/>
    <w:rsid w:val="000659EB"/>
    <w:rsid w:val="00065D23"/>
    <w:rsid w:val="00067128"/>
    <w:rsid w:val="00067F09"/>
    <w:rsid w:val="0007047E"/>
    <w:rsid w:val="000706A1"/>
    <w:rsid w:val="000709D1"/>
    <w:rsid w:val="00070C39"/>
    <w:rsid w:val="000726D4"/>
    <w:rsid w:val="00072F82"/>
    <w:rsid w:val="00073E5B"/>
    <w:rsid w:val="00075E29"/>
    <w:rsid w:val="00076D8F"/>
    <w:rsid w:val="00077B4D"/>
    <w:rsid w:val="00080840"/>
    <w:rsid w:val="00080B0A"/>
    <w:rsid w:val="00082A05"/>
    <w:rsid w:val="00082DF6"/>
    <w:rsid w:val="000838A0"/>
    <w:rsid w:val="00084E67"/>
    <w:rsid w:val="00085956"/>
    <w:rsid w:val="00086788"/>
    <w:rsid w:val="00086BB9"/>
    <w:rsid w:val="000879A3"/>
    <w:rsid w:val="00087F1C"/>
    <w:rsid w:val="00090D4A"/>
    <w:rsid w:val="00090E99"/>
    <w:rsid w:val="00093383"/>
    <w:rsid w:val="00093EA9"/>
    <w:rsid w:val="00097A67"/>
    <w:rsid w:val="00097C62"/>
    <w:rsid w:val="000A01C1"/>
    <w:rsid w:val="000A1B5F"/>
    <w:rsid w:val="000A23A8"/>
    <w:rsid w:val="000A403E"/>
    <w:rsid w:val="000A5394"/>
    <w:rsid w:val="000A5F90"/>
    <w:rsid w:val="000A61F0"/>
    <w:rsid w:val="000A69EE"/>
    <w:rsid w:val="000A6F2E"/>
    <w:rsid w:val="000A7686"/>
    <w:rsid w:val="000A7B6A"/>
    <w:rsid w:val="000B1128"/>
    <w:rsid w:val="000B1F84"/>
    <w:rsid w:val="000B26D6"/>
    <w:rsid w:val="000B3270"/>
    <w:rsid w:val="000B4641"/>
    <w:rsid w:val="000B769F"/>
    <w:rsid w:val="000B7E26"/>
    <w:rsid w:val="000C071E"/>
    <w:rsid w:val="000C17FB"/>
    <w:rsid w:val="000C1AC5"/>
    <w:rsid w:val="000C1F1F"/>
    <w:rsid w:val="000C266E"/>
    <w:rsid w:val="000C2A9F"/>
    <w:rsid w:val="000C32DA"/>
    <w:rsid w:val="000C390A"/>
    <w:rsid w:val="000C3950"/>
    <w:rsid w:val="000C3D1F"/>
    <w:rsid w:val="000D0E35"/>
    <w:rsid w:val="000D1AD5"/>
    <w:rsid w:val="000D2F76"/>
    <w:rsid w:val="000D31B4"/>
    <w:rsid w:val="000D677E"/>
    <w:rsid w:val="000D7813"/>
    <w:rsid w:val="000E17E7"/>
    <w:rsid w:val="000E1EEC"/>
    <w:rsid w:val="000E2044"/>
    <w:rsid w:val="000E65EB"/>
    <w:rsid w:val="000F0459"/>
    <w:rsid w:val="000F19FE"/>
    <w:rsid w:val="000F1EBF"/>
    <w:rsid w:val="000F22C5"/>
    <w:rsid w:val="000F3FF3"/>
    <w:rsid w:val="000F433A"/>
    <w:rsid w:val="000F4B77"/>
    <w:rsid w:val="000F4DCD"/>
    <w:rsid w:val="00100633"/>
    <w:rsid w:val="0010146F"/>
    <w:rsid w:val="00101995"/>
    <w:rsid w:val="001020D7"/>
    <w:rsid w:val="00102813"/>
    <w:rsid w:val="00103E43"/>
    <w:rsid w:val="00104575"/>
    <w:rsid w:val="00104B31"/>
    <w:rsid w:val="00105099"/>
    <w:rsid w:val="00105282"/>
    <w:rsid w:val="0010557D"/>
    <w:rsid w:val="001062D9"/>
    <w:rsid w:val="0010711E"/>
    <w:rsid w:val="00107A99"/>
    <w:rsid w:val="0011055C"/>
    <w:rsid w:val="00111211"/>
    <w:rsid w:val="00111523"/>
    <w:rsid w:val="00111C99"/>
    <w:rsid w:val="00112266"/>
    <w:rsid w:val="0011378A"/>
    <w:rsid w:val="00114F31"/>
    <w:rsid w:val="001163FB"/>
    <w:rsid w:val="0011739B"/>
    <w:rsid w:val="00117452"/>
    <w:rsid w:val="001209C5"/>
    <w:rsid w:val="00121420"/>
    <w:rsid w:val="00121560"/>
    <w:rsid w:val="001216A6"/>
    <w:rsid w:val="00122023"/>
    <w:rsid w:val="001230EB"/>
    <w:rsid w:val="0012366B"/>
    <w:rsid w:val="00123AA8"/>
    <w:rsid w:val="001242AD"/>
    <w:rsid w:val="00124775"/>
    <w:rsid w:val="0012480E"/>
    <w:rsid w:val="00124AF7"/>
    <w:rsid w:val="00127EDD"/>
    <w:rsid w:val="00127FF9"/>
    <w:rsid w:val="00133CC5"/>
    <w:rsid w:val="00134FF6"/>
    <w:rsid w:val="001359DF"/>
    <w:rsid w:val="00135EE7"/>
    <w:rsid w:val="00136458"/>
    <w:rsid w:val="0013664F"/>
    <w:rsid w:val="001369B8"/>
    <w:rsid w:val="00136A2A"/>
    <w:rsid w:val="00140871"/>
    <w:rsid w:val="00141BF3"/>
    <w:rsid w:val="0014274A"/>
    <w:rsid w:val="0014585C"/>
    <w:rsid w:val="0014712F"/>
    <w:rsid w:val="0014736C"/>
    <w:rsid w:val="001508E0"/>
    <w:rsid w:val="00150CA5"/>
    <w:rsid w:val="00151FE6"/>
    <w:rsid w:val="00152D9F"/>
    <w:rsid w:val="0015470A"/>
    <w:rsid w:val="00156829"/>
    <w:rsid w:val="00160DB9"/>
    <w:rsid w:val="0016328F"/>
    <w:rsid w:val="0016439C"/>
    <w:rsid w:val="00164F7D"/>
    <w:rsid w:val="0017016E"/>
    <w:rsid w:val="0017032E"/>
    <w:rsid w:val="001708C5"/>
    <w:rsid w:val="00171665"/>
    <w:rsid w:val="0017173F"/>
    <w:rsid w:val="001726CA"/>
    <w:rsid w:val="00172BE0"/>
    <w:rsid w:val="0017386A"/>
    <w:rsid w:val="001750D6"/>
    <w:rsid w:val="001759D1"/>
    <w:rsid w:val="00176563"/>
    <w:rsid w:val="00176851"/>
    <w:rsid w:val="0017767F"/>
    <w:rsid w:val="0018202D"/>
    <w:rsid w:val="0018290B"/>
    <w:rsid w:val="00182B32"/>
    <w:rsid w:val="00182E09"/>
    <w:rsid w:val="00183114"/>
    <w:rsid w:val="001831A5"/>
    <w:rsid w:val="00184792"/>
    <w:rsid w:val="00185502"/>
    <w:rsid w:val="00185511"/>
    <w:rsid w:val="00185782"/>
    <w:rsid w:val="00186FC0"/>
    <w:rsid w:val="00190CE6"/>
    <w:rsid w:val="001912F9"/>
    <w:rsid w:val="00191420"/>
    <w:rsid w:val="00191746"/>
    <w:rsid w:val="0019241F"/>
    <w:rsid w:val="001925B1"/>
    <w:rsid w:val="00194047"/>
    <w:rsid w:val="00195039"/>
    <w:rsid w:val="0019591F"/>
    <w:rsid w:val="001965D5"/>
    <w:rsid w:val="00196E0B"/>
    <w:rsid w:val="001A184F"/>
    <w:rsid w:val="001A28D8"/>
    <w:rsid w:val="001A2C81"/>
    <w:rsid w:val="001A3C8D"/>
    <w:rsid w:val="001A3D6F"/>
    <w:rsid w:val="001A42D5"/>
    <w:rsid w:val="001A444E"/>
    <w:rsid w:val="001A4E61"/>
    <w:rsid w:val="001A509C"/>
    <w:rsid w:val="001A59E5"/>
    <w:rsid w:val="001A609D"/>
    <w:rsid w:val="001A7A87"/>
    <w:rsid w:val="001B004F"/>
    <w:rsid w:val="001B00CB"/>
    <w:rsid w:val="001B0C6E"/>
    <w:rsid w:val="001B21D4"/>
    <w:rsid w:val="001B3A73"/>
    <w:rsid w:val="001B41AD"/>
    <w:rsid w:val="001B4C17"/>
    <w:rsid w:val="001B4DE2"/>
    <w:rsid w:val="001B4F8D"/>
    <w:rsid w:val="001B50EC"/>
    <w:rsid w:val="001B5370"/>
    <w:rsid w:val="001B565B"/>
    <w:rsid w:val="001B56DF"/>
    <w:rsid w:val="001B5B57"/>
    <w:rsid w:val="001B5DA8"/>
    <w:rsid w:val="001B6F9E"/>
    <w:rsid w:val="001B7BFD"/>
    <w:rsid w:val="001C1D29"/>
    <w:rsid w:val="001C3732"/>
    <w:rsid w:val="001C3806"/>
    <w:rsid w:val="001C468A"/>
    <w:rsid w:val="001C5595"/>
    <w:rsid w:val="001C767D"/>
    <w:rsid w:val="001D0A63"/>
    <w:rsid w:val="001D0EDF"/>
    <w:rsid w:val="001D39BD"/>
    <w:rsid w:val="001D6611"/>
    <w:rsid w:val="001D78B9"/>
    <w:rsid w:val="001E00A1"/>
    <w:rsid w:val="001E05BF"/>
    <w:rsid w:val="001E11B9"/>
    <w:rsid w:val="001E16B7"/>
    <w:rsid w:val="001E1743"/>
    <w:rsid w:val="001E34B1"/>
    <w:rsid w:val="001E7AD9"/>
    <w:rsid w:val="001E7BE9"/>
    <w:rsid w:val="001F19CF"/>
    <w:rsid w:val="001F1D89"/>
    <w:rsid w:val="001F2EB8"/>
    <w:rsid w:val="001F4FF4"/>
    <w:rsid w:val="001F5729"/>
    <w:rsid w:val="001F5A8F"/>
    <w:rsid w:val="00202F81"/>
    <w:rsid w:val="00203021"/>
    <w:rsid w:val="00203674"/>
    <w:rsid w:val="0020407F"/>
    <w:rsid w:val="002053AE"/>
    <w:rsid w:val="00205499"/>
    <w:rsid w:val="0020739E"/>
    <w:rsid w:val="00210400"/>
    <w:rsid w:val="00210541"/>
    <w:rsid w:val="002105D3"/>
    <w:rsid w:val="00210706"/>
    <w:rsid w:val="002107FC"/>
    <w:rsid w:val="00210FA6"/>
    <w:rsid w:val="002124C0"/>
    <w:rsid w:val="00214778"/>
    <w:rsid w:val="0021486D"/>
    <w:rsid w:val="00215232"/>
    <w:rsid w:val="002152AB"/>
    <w:rsid w:val="00216DCC"/>
    <w:rsid w:val="00217158"/>
    <w:rsid w:val="00217A3D"/>
    <w:rsid w:val="002200A1"/>
    <w:rsid w:val="002205FB"/>
    <w:rsid w:val="002220FF"/>
    <w:rsid w:val="00222DD9"/>
    <w:rsid w:val="00223BB2"/>
    <w:rsid w:val="00224103"/>
    <w:rsid w:val="00224131"/>
    <w:rsid w:val="00224FCE"/>
    <w:rsid w:val="00234289"/>
    <w:rsid w:val="00234F9C"/>
    <w:rsid w:val="00235833"/>
    <w:rsid w:val="00236DFC"/>
    <w:rsid w:val="002400E1"/>
    <w:rsid w:val="002404C7"/>
    <w:rsid w:val="00241874"/>
    <w:rsid w:val="00241D69"/>
    <w:rsid w:val="00244B3E"/>
    <w:rsid w:val="00245880"/>
    <w:rsid w:val="002473AC"/>
    <w:rsid w:val="00250264"/>
    <w:rsid w:val="002505B6"/>
    <w:rsid w:val="00250E98"/>
    <w:rsid w:val="002515C8"/>
    <w:rsid w:val="002516A8"/>
    <w:rsid w:val="0025343C"/>
    <w:rsid w:val="00254B67"/>
    <w:rsid w:val="00256C78"/>
    <w:rsid w:val="00260BAC"/>
    <w:rsid w:val="002617B4"/>
    <w:rsid w:val="00261EB6"/>
    <w:rsid w:val="00262C23"/>
    <w:rsid w:val="00263E04"/>
    <w:rsid w:val="00264831"/>
    <w:rsid w:val="00266D88"/>
    <w:rsid w:val="00270354"/>
    <w:rsid w:val="00270923"/>
    <w:rsid w:val="002716ED"/>
    <w:rsid w:val="00271EF7"/>
    <w:rsid w:val="00272EFD"/>
    <w:rsid w:val="002748CC"/>
    <w:rsid w:val="00274A3A"/>
    <w:rsid w:val="0027553F"/>
    <w:rsid w:val="00276735"/>
    <w:rsid w:val="0027675E"/>
    <w:rsid w:val="00277FAB"/>
    <w:rsid w:val="00280669"/>
    <w:rsid w:val="00280EFC"/>
    <w:rsid w:val="00281686"/>
    <w:rsid w:val="002818EB"/>
    <w:rsid w:val="00281906"/>
    <w:rsid w:val="00283A7F"/>
    <w:rsid w:val="00283B25"/>
    <w:rsid w:val="00283B4B"/>
    <w:rsid w:val="00283FE5"/>
    <w:rsid w:val="002864A3"/>
    <w:rsid w:val="00286C5F"/>
    <w:rsid w:val="0029015E"/>
    <w:rsid w:val="002924EB"/>
    <w:rsid w:val="0029252E"/>
    <w:rsid w:val="00292B31"/>
    <w:rsid w:val="002935B5"/>
    <w:rsid w:val="00293959"/>
    <w:rsid w:val="00293D88"/>
    <w:rsid w:val="00293F10"/>
    <w:rsid w:val="0029526B"/>
    <w:rsid w:val="002963F6"/>
    <w:rsid w:val="00296520"/>
    <w:rsid w:val="00297347"/>
    <w:rsid w:val="002A062F"/>
    <w:rsid w:val="002A24C7"/>
    <w:rsid w:val="002A2C6D"/>
    <w:rsid w:val="002A40AD"/>
    <w:rsid w:val="002A6753"/>
    <w:rsid w:val="002A6AEA"/>
    <w:rsid w:val="002B2906"/>
    <w:rsid w:val="002B2B36"/>
    <w:rsid w:val="002B3616"/>
    <w:rsid w:val="002B3B81"/>
    <w:rsid w:val="002B64BE"/>
    <w:rsid w:val="002C009E"/>
    <w:rsid w:val="002C00FA"/>
    <w:rsid w:val="002C0576"/>
    <w:rsid w:val="002C28E3"/>
    <w:rsid w:val="002C50E2"/>
    <w:rsid w:val="002C524D"/>
    <w:rsid w:val="002C57AC"/>
    <w:rsid w:val="002C6E5D"/>
    <w:rsid w:val="002D1438"/>
    <w:rsid w:val="002D20DA"/>
    <w:rsid w:val="002D2B3D"/>
    <w:rsid w:val="002D38DE"/>
    <w:rsid w:val="002D3D96"/>
    <w:rsid w:val="002D3FCB"/>
    <w:rsid w:val="002D67C1"/>
    <w:rsid w:val="002D693C"/>
    <w:rsid w:val="002D69D0"/>
    <w:rsid w:val="002D7BA4"/>
    <w:rsid w:val="002D7E1C"/>
    <w:rsid w:val="002E03D9"/>
    <w:rsid w:val="002E18A3"/>
    <w:rsid w:val="002E1CE1"/>
    <w:rsid w:val="002E39D0"/>
    <w:rsid w:val="002E3A44"/>
    <w:rsid w:val="002E3BA7"/>
    <w:rsid w:val="002E3F82"/>
    <w:rsid w:val="002E4230"/>
    <w:rsid w:val="002E544C"/>
    <w:rsid w:val="002E6FA4"/>
    <w:rsid w:val="002E7225"/>
    <w:rsid w:val="002F084F"/>
    <w:rsid w:val="002F35F3"/>
    <w:rsid w:val="002F3615"/>
    <w:rsid w:val="002F5F29"/>
    <w:rsid w:val="002F7A65"/>
    <w:rsid w:val="002F7BD3"/>
    <w:rsid w:val="0030042D"/>
    <w:rsid w:val="00303108"/>
    <w:rsid w:val="0030387F"/>
    <w:rsid w:val="003069A3"/>
    <w:rsid w:val="003069CD"/>
    <w:rsid w:val="00307D6F"/>
    <w:rsid w:val="003114A7"/>
    <w:rsid w:val="00311D4C"/>
    <w:rsid w:val="003124AE"/>
    <w:rsid w:val="00312B05"/>
    <w:rsid w:val="0031307C"/>
    <w:rsid w:val="0031350E"/>
    <w:rsid w:val="0031360A"/>
    <w:rsid w:val="00314412"/>
    <w:rsid w:val="00315117"/>
    <w:rsid w:val="00315868"/>
    <w:rsid w:val="00317513"/>
    <w:rsid w:val="00320B75"/>
    <w:rsid w:val="00321174"/>
    <w:rsid w:val="00322202"/>
    <w:rsid w:val="00322C99"/>
    <w:rsid w:val="0032354C"/>
    <w:rsid w:val="00325632"/>
    <w:rsid w:val="00325E56"/>
    <w:rsid w:val="00326535"/>
    <w:rsid w:val="00326874"/>
    <w:rsid w:val="003301ED"/>
    <w:rsid w:val="00330C6C"/>
    <w:rsid w:val="00330F79"/>
    <w:rsid w:val="00331E63"/>
    <w:rsid w:val="003335C2"/>
    <w:rsid w:val="00333ED5"/>
    <w:rsid w:val="0033431B"/>
    <w:rsid w:val="00334595"/>
    <w:rsid w:val="00335505"/>
    <w:rsid w:val="00337273"/>
    <w:rsid w:val="003375E6"/>
    <w:rsid w:val="00342F88"/>
    <w:rsid w:val="00342FA1"/>
    <w:rsid w:val="00342FF6"/>
    <w:rsid w:val="00343CEE"/>
    <w:rsid w:val="003449D1"/>
    <w:rsid w:val="00344A8D"/>
    <w:rsid w:val="003457A1"/>
    <w:rsid w:val="00345DDD"/>
    <w:rsid w:val="00345FE9"/>
    <w:rsid w:val="003469AB"/>
    <w:rsid w:val="0035097C"/>
    <w:rsid w:val="0035135E"/>
    <w:rsid w:val="0035177E"/>
    <w:rsid w:val="00352A64"/>
    <w:rsid w:val="00355323"/>
    <w:rsid w:val="00355710"/>
    <w:rsid w:val="00361BB3"/>
    <w:rsid w:val="00362008"/>
    <w:rsid w:val="003625D5"/>
    <w:rsid w:val="003627AC"/>
    <w:rsid w:val="0036293C"/>
    <w:rsid w:val="00363904"/>
    <w:rsid w:val="00363E1F"/>
    <w:rsid w:val="00364458"/>
    <w:rsid w:val="00366722"/>
    <w:rsid w:val="00366A36"/>
    <w:rsid w:val="00367A7B"/>
    <w:rsid w:val="00374238"/>
    <w:rsid w:val="003757E4"/>
    <w:rsid w:val="003768A6"/>
    <w:rsid w:val="003772B8"/>
    <w:rsid w:val="00380143"/>
    <w:rsid w:val="00383275"/>
    <w:rsid w:val="0038355E"/>
    <w:rsid w:val="00383711"/>
    <w:rsid w:val="00383777"/>
    <w:rsid w:val="00384222"/>
    <w:rsid w:val="003853DD"/>
    <w:rsid w:val="00385AEB"/>
    <w:rsid w:val="00385F4C"/>
    <w:rsid w:val="00391276"/>
    <w:rsid w:val="00391D33"/>
    <w:rsid w:val="00393CAC"/>
    <w:rsid w:val="00394AB5"/>
    <w:rsid w:val="00394C2C"/>
    <w:rsid w:val="003959A1"/>
    <w:rsid w:val="003968F9"/>
    <w:rsid w:val="00396C52"/>
    <w:rsid w:val="00397D67"/>
    <w:rsid w:val="003A02DB"/>
    <w:rsid w:val="003A0899"/>
    <w:rsid w:val="003A0C30"/>
    <w:rsid w:val="003A115B"/>
    <w:rsid w:val="003A33DB"/>
    <w:rsid w:val="003A3930"/>
    <w:rsid w:val="003A45E2"/>
    <w:rsid w:val="003A47B5"/>
    <w:rsid w:val="003A4E6C"/>
    <w:rsid w:val="003A59A6"/>
    <w:rsid w:val="003A60E9"/>
    <w:rsid w:val="003A6543"/>
    <w:rsid w:val="003B0D42"/>
    <w:rsid w:val="003B2222"/>
    <w:rsid w:val="003B2A86"/>
    <w:rsid w:val="003B5203"/>
    <w:rsid w:val="003B6572"/>
    <w:rsid w:val="003B68DF"/>
    <w:rsid w:val="003B6DF8"/>
    <w:rsid w:val="003B746F"/>
    <w:rsid w:val="003B74FB"/>
    <w:rsid w:val="003B7C2D"/>
    <w:rsid w:val="003C248A"/>
    <w:rsid w:val="003C2D23"/>
    <w:rsid w:val="003C6142"/>
    <w:rsid w:val="003D13BE"/>
    <w:rsid w:val="003D4650"/>
    <w:rsid w:val="003D4905"/>
    <w:rsid w:val="003D5212"/>
    <w:rsid w:val="003D592B"/>
    <w:rsid w:val="003D65FD"/>
    <w:rsid w:val="003D7038"/>
    <w:rsid w:val="003E0A07"/>
    <w:rsid w:val="003E1CEE"/>
    <w:rsid w:val="003E29DB"/>
    <w:rsid w:val="003E2E6F"/>
    <w:rsid w:val="003E3742"/>
    <w:rsid w:val="003E3F89"/>
    <w:rsid w:val="003E44E7"/>
    <w:rsid w:val="003E57E0"/>
    <w:rsid w:val="003E5A02"/>
    <w:rsid w:val="003E65C4"/>
    <w:rsid w:val="003E6B02"/>
    <w:rsid w:val="003F00EA"/>
    <w:rsid w:val="003F3E2F"/>
    <w:rsid w:val="003F4955"/>
    <w:rsid w:val="003F55B8"/>
    <w:rsid w:val="003F5DA3"/>
    <w:rsid w:val="003F74C4"/>
    <w:rsid w:val="00401B83"/>
    <w:rsid w:val="00401DE6"/>
    <w:rsid w:val="004025E0"/>
    <w:rsid w:val="004059A6"/>
    <w:rsid w:val="004059FE"/>
    <w:rsid w:val="004102EC"/>
    <w:rsid w:val="004115BA"/>
    <w:rsid w:val="004116E5"/>
    <w:rsid w:val="00411EE3"/>
    <w:rsid w:val="00412C2E"/>
    <w:rsid w:val="00413C06"/>
    <w:rsid w:val="0041506F"/>
    <w:rsid w:val="00416A69"/>
    <w:rsid w:val="0042029C"/>
    <w:rsid w:val="004218AD"/>
    <w:rsid w:val="0042245A"/>
    <w:rsid w:val="00422CC8"/>
    <w:rsid w:val="0042346D"/>
    <w:rsid w:val="00426C6F"/>
    <w:rsid w:val="00427550"/>
    <w:rsid w:val="00430E6B"/>
    <w:rsid w:val="004328F7"/>
    <w:rsid w:val="00432997"/>
    <w:rsid w:val="004331E9"/>
    <w:rsid w:val="004335B1"/>
    <w:rsid w:val="004358AB"/>
    <w:rsid w:val="0043656A"/>
    <w:rsid w:val="00436CAA"/>
    <w:rsid w:val="004414F9"/>
    <w:rsid w:val="0044162A"/>
    <w:rsid w:val="00441937"/>
    <w:rsid w:val="004442C0"/>
    <w:rsid w:val="004445B3"/>
    <w:rsid w:val="00444704"/>
    <w:rsid w:val="0044481A"/>
    <w:rsid w:val="0044711E"/>
    <w:rsid w:val="004507CD"/>
    <w:rsid w:val="00450A61"/>
    <w:rsid w:val="00450BD8"/>
    <w:rsid w:val="00450BF7"/>
    <w:rsid w:val="00450C28"/>
    <w:rsid w:val="00451339"/>
    <w:rsid w:val="004515EB"/>
    <w:rsid w:val="00452CCE"/>
    <w:rsid w:val="0045399A"/>
    <w:rsid w:val="00455057"/>
    <w:rsid w:val="0045518D"/>
    <w:rsid w:val="00455888"/>
    <w:rsid w:val="004566F6"/>
    <w:rsid w:val="0045789E"/>
    <w:rsid w:val="00457910"/>
    <w:rsid w:val="00457AF9"/>
    <w:rsid w:val="00460965"/>
    <w:rsid w:val="0046231B"/>
    <w:rsid w:val="00462980"/>
    <w:rsid w:val="0046382B"/>
    <w:rsid w:val="0046509A"/>
    <w:rsid w:val="00467633"/>
    <w:rsid w:val="00467741"/>
    <w:rsid w:val="00467DA8"/>
    <w:rsid w:val="00470BBF"/>
    <w:rsid w:val="0047100D"/>
    <w:rsid w:val="00472066"/>
    <w:rsid w:val="00472848"/>
    <w:rsid w:val="00472E00"/>
    <w:rsid w:val="00473BB6"/>
    <w:rsid w:val="00474505"/>
    <w:rsid w:val="004751D3"/>
    <w:rsid w:val="004765ED"/>
    <w:rsid w:val="00476ACF"/>
    <w:rsid w:val="00477224"/>
    <w:rsid w:val="00477253"/>
    <w:rsid w:val="0048058A"/>
    <w:rsid w:val="0048227A"/>
    <w:rsid w:val="00482298"/>
    <w:rsid w:val="004834DC"/>
    <w:rsid w:val="004845A7"/>
    <w:rsid w:val="004854EF"/>
    <w:rsid w:val="00485C7E"/>
    <w:rsid w:val="00486EE9"/>
    <w:rsid w:val="0048720D"/>
    <w:rsid w:val="00492AC8"/>
    <w:rsid w:val="00493741"/>
    <w:rsid w:val="00494B77"/>
    <w:rsid w:val="004957C9"/>
    <w:rsid w:val="004964C4"/>
    <w:rsid w:val="004975BB"/>
    <w:rsid w:val="00497689"/>
    <w:rsid w:val="004A1491"/>
    <w:rsid w:val="004A199C"/>
    <w:rsid w:val="004A1EE2"/>
    <w:rsid w:val="004A336D"/>
    <w:rsid w:val="004A3862"/>
    <w:rsid w:val="004A475A"/>
    <w:rsid w:val="004A5993"/>
    <w:rsid w:val="004A70C3"/>
    <w:rsid w:val="004A7337"/>
    <w:rsid w:val="004B0753"/>
    <w:rsid w:val="004B105E"/>
    <w:rsid w:val="004B3921"/>
    <w:rsid w:val="004B6B49"/>
    <w:rsid w:val="004B7988"/>
    <w:rsid w:val="004B7AD1"/>
    <w:rsid w:val="004B7BC6"/>
    <w:rsid w:val="004C0847"/>
    <w:rsid w:val="004C2078"/>
    <w:rsid w:val="004C3215"/>
    <w:rsid w:val="004C365A"/>
    <w:rsid w:val="004C3C89"/>
    <w:rsid w:val="004C48D7"/>
    <w:rsid w:val="004C587E"/>
    <w:rsid w:val="004C58BE"/>
    <w:rsid w:val="004C757B"/>
    <w:rsid w:val="004D05CD"/>
    <w:rsid w:val="004D2123"/>
    <w:rsid w:val="004D6E5B"/>
    <w:rsid w:val="004D77B0"/>
    <w:rsid w:val="004D7CA5"/>
    <w:rsid w:val="004D7CDB"/>
    <w:rsid w:val="004E082E"/>
    <w:rsid w:val="004E0F1D"/>
    <w:rsid w:val="004E1C80"/>
    <w:rsid w:val="004E23C8"/>
    <w:rsid w:val="004E32B1"/>
    <w:rsid w:val="004E3676"/>
    <w:rsid w:val="004E4357"/>
    <w:rsid w:val="004E661C"/>
    <w:rsid w:val="004E66B3"/>
    <w:rsid w:val="004F15BA"/>
    <w:rsid w:val="004F33F0"/>
    <w:rsid w:val="004F443B"/>
    <w:rsid w:val="004F4FD0"/>
    <w:rsid w:val="004F65C6"/>
    <w:rsid w:val="00500D9D"/>
    <w:rsid w:val="00501686"/>
    <w:rsid w:val="005018F4"/>
    <w:rsid w:val="005031B8"/>
    <w:rsid w:val="0050324C"/>
    <w:rsid w:val="00503B07"/>
    <w:rsid w:val="00503B7B"/>
    <w:rsid w:val="00505F77"/>
    <w:rsid w:val="00506246"/>
    <w:rsid w:val="0050682E"/>
    <w:rsid w:val="00512CBB"/>
    <w:rsid w:val="00513547"/>
    <w:rsid w:val="005153D6"/>
    <w:rsid w:val="005159A3"/>
    <w:rsid w:val="00516C93"/>
    <w:rsid w:val="00522E57"/>
    <w:rsid w:val="00523474"/>
    <w:rsid w:val="005236DC"/>
    <w:rsid w:val="00524502"/>
    <w:rsid w:val="005267B2"/>
    <w:rsid w:val="0052772A"/>
    <w:rsid w:val="00531573"/>
    <w:rsid w:val="0053190B"/>
    <w:rsid w:val="0053282D"/>
    <w:rsid w:val="005361E6"/>
    <w:rsid w:val="005362FC"/>
    <w:rsid w:val="00540D35"/>
    <w:rsid w:val="00540D97"/>
    <w:rsid w:val="00543DA4"/>
    <w:rsid w:val="005457AE"/>
    <w:rsid w:val="00546200"/>
    <w:rsid w:val="00547A46"/>
    <w:rsid w:val="00547F14"/>
    <w:rsid w:val="00550034"/>
    <w:rsid w:val="00551190"/>
    <w:rsid w:val="00551CF2"/>
    <w:rsid w:val="00552B10"/>
    <w:rsid w:val="00552C4A"/>
    <w:rsid w:val="00553BA0"/>
    <w:rsid w:val="005559EA"/>
    <w:rsid w:val="0055620A"/>
    <w:rsid w:val="005608FE"/>
    <w:rsid w:val="00561ECF"/>
    <w:rsid w:val="005625B4"/>
    <w:rsid w:val="00564599"/>
    <w:rsid w:val="005645BC"/>
    <w:rsid w:val="00565011"/>
    <w:rsid w:val="00570A47"/>
    <w:rsid w:val="005715BD"/>
    <w:rsid w:val="00573273"/>
    <w:rsid w:val="00573382"/>
    <w:rsid w:val="005733F9"/>
    <w:rsid w:val="00573854"/>
    <w:rsid w:val="00575B15"/>
    <w:rsid w:val="00575D0F"/>
    <w:rsid w:val="00582581"/>
    <w:rsid w:val="00583AC7"/>
    <w:rsid w:val="005857D6"/>
    <w:rsid w:val="005860A1"/>
    <w:rsid w:val="00586166"/>
    <w:rsid w:val="0058712E"/>
    <w:rsid w:val="005901F8"/>
    <w:rsid w:val="005919BD"/>
    <w:rsid w:val="00592C75"/>
    <w:rsid w:val="00593906"/>
    <w:rsid w:val="00595662"/>
    <w:rsid w:val="00595AC1"/>
    <w:rsid w:val="00595C86"/>
    <w:rsid w:val="005A1E10"/>
    <w:rsid w:val="005A20B8"/>
    <w:rsid w:val="005A2753"/>
    <w:rsid w:val="005A326C"/>
    <w:rsid w:val="005A37DD"/>
    <w:rsid w:val="005A3AC5"/>
    <w:rsid w:val="005A4706"/>
    <w:rsid w:val="005A4C24"/>
    <w:rsid w:val="005A5D69"/>
    <w:rsid w:val="005A6400"/>
    <w:rsid w:val="005A6DCD"/>
    <w:rsid w:val="005A77D2"/>
    <w:rsid w:val="005B300E"/>
    <w:rsid w:val="005B44C8"/>
    <w:rsid w:val="005B520E"/>
    <w:rsid w:val="005B535B"/>
    <w:rsid w:val="005B5C6A"/>
    <w:rsid w:val="005B71E2"/>
    <w:rsid w:val="005C2408"/>
    <w:rsid w:val="005C26E8"/>
    <w:rsid w:val="005C270C"/>
    <w:rsid w:val="005C2E63"/>
    <w:rsid w:val="005C435C"/>
    <w:rsid w:val="005C45D9"/>
    <w:rsid w:val="005D07AA"/>
    <w:rsid w:val="005D08FE"/>
    <w:rsid w:val="005D1047"/>
    <w:rsid w:val="005D13BC"/>
    <w:rsid w:val="005D1EA3"/>
    <w:rsid w:val="005D3BAF"/>
    <w:rsid w:val="005D5C16"/>
    <w:rsid w:val="005D6114"/>
    <w:rsid w:val="005E094C"/>
    <w:rsid w:val="005E1291"/>
    <w:rsid w:val="005E1FA8"/>
    <w:rsid w:val="005E4FD1"/>
    <w:rsid w:val="005E5EA2"/>
    <w:rsid w:val="005E61BA"/>
    <w:rsid w:val="005F3D01"/>
    <w:rsid w:val="005F454E"/>
    <w:rsid w:val="005F4675"/>
    <w:rsid w:val="00600223"/>
    <w:rsid w:val="0060115D"/>
    <w:rsid w:val="00601CDC"/>
    <w:rsid w:val="006024E7"/>
    <w:rsid w:val="00602724"/>
    <w:rsid w:val="006028DC"/>
    <w:rsid w:val="00602F83"/>
    <w:rsid w:val="00603E6A"/>
    <w:rsid w:val="00604162"/>
    <w:rsid w:val="00604819"/>
    <w:rsid w:val="00604C60"/>
    <w:rsid w:val="00605BCB"/>
    <w:rsid w:val="00606696"/>
    <w:rsid w:val="006072E1"/>
    <w:rsid w:val="006075A0"/>
    <w:rsid w:val="006108A4"/>
    <w:rsid w:val="00612581"/>
    <w:rsid w:val="00615FAA"/>
    <w:rsid w:val="00615FCD"/>
    <w:rsid w:val="00615FE0"/>
    <w:rsid w:val="00621CEE"/>
    <w:rsid w:val="00623506"/>
    <w:rsid w:val="00623975"/>
    <w:rsid w:val="00624334"/>
    <w:rsid w:val="006272E2"/>
    <w:rsid w:val="006303DF"/>
    <w:rsid w:val="00630745"/>
    <w:rsid w:val="0063193C"/>
    <w:rsid w:val="00631AB3"/>
    <w:rsid w:val="0063235D"/>
    <w:rsid w:val="006346EF"/>
    <w:rsid w:val="00642F4D"/>
    <w:rsid w:val="0064359E"/>
    <w:rsid w:val="00643FE9"/>
    <w:rsid w:val="00646A97"/>
    <w:rsid w:val="00647403"/>
    <w:rsid w:val="00650E4D"/>
    <w:rsid w:val="006518CD"/>
    <w:rsid w:val="00651E52"/>
    <w:rsid w:val="00651FEC"/>
    <w:rsid w:val="0065249A"/>
    <w:rsid w:val="00652C6C"/>
    <w:rsid w:val="00656621"/>
    <w:rsid w:val="00657A83"/>
    <w:rsid w:val="00660ED8"/>
    <w:rsid w:val="00661CA1"/>
    <w:rsid w:val="006626D2"/>
    <w:rsid w:val="00665847"/>
    <w:rsid w:val="00666FE0"/>
    <w:rsid w:val="00667A92"/>
    <w:rsid w:val="00667F36"/>
    <w:rsid w:val="00671223"/>
    <w:rsid w:val="00671B52"/>
    <w:rsid w:val="00671C0A"/>
    <w:rsid w:val="0067270C"/>
    <w:rsid w:val="00672930"/>
    <w:rsid w:val="00673257"/>
    <w:rsid w:val="006735FC"/>
    <w:rsid w:val="0067450F"/>
    <w:rsid w:val="00675A57"/>
    <w:rsid w:val="00675FA0"/>
    <w:rsid w:val="0067602E"/>
    <w:rsid w:val="006760EC"/>
    <w:rsid w:val="006763F4"/>
    <w:rsid w:val="00680A0B"/>
    <w:rsid w:val="00680AF9"/>
    <w:rsid w:val="00680FC6"/>
    <w:rsid w:val="006811C1"/>
    <w:rsid w:val="006814A5"/>
    <w:rsid w:val="0068186E"/>
    <w:rsid w:val="00681D01"/>
    <w:rsid w:val="006857F4"/>
    <w:rsid w:val="006861C5"/>
    <w:rsid w:val="0068725C"/>
    <w:rsid w:val="00687292"/>
    <w:rsid w:val="00690749"/>
    <w:rsid w:val="00690801"/>
    <w:rsid w:val="00690A4F"/>
    <w:rsid w:val="00691735"/>
    <w:rsid w:val="006918C1"/>
    <w:rsid w:val="00693EFD"/>
    <w:rsid w:val="0069445A"/>
    <w:rsid w:val="006A0B04"/>
    <w:rsid w:val="006A2AC7"/>
    <w:rsid w:val="006A3ED0"/>
    <w:rsid w:val="006A5851"/>
    <w:rsid w:val="006A5B20"/>
    <w:rsid w:val="006A6103"/>
    <w:rsid w:val="006A6E39"/>
    <w:rsid w:val="006A7486"/>
    <w:rsid w:val="006A7EA3"/>
    <w:rsid w:val="006B0422"/>
    <w:rsid w:val="006B1D6C"/>
    <w:rsid w:val="006B2435"/>
    <w:rsid w:val="006B34BB"/>
    <w:rsid w:val="006B354D"/>
    <w:rsid w:val="006B36DC"/>
    <w:rsid w:val="006B3F99"/>
    <w:rsid w:val="006B4983"/>
    <w:rsid w:val="006B61B0"/>
    <w:rsid w:val="006B6DC0"/>
    <w:rsid w:val="006B74C7"/>
    <w:rsid w:val="006B7521"/>
    <w:rsid w:val="006C0121"/>
    <w:rsid w:val="006C0376"/>
    <w:rsid w:val="006C143B"/>
    <w:rsid w:val="006C197D"/>
    <w:rsid w:val="006C1AE5"/>
    <w:rsid w:val="006C1E30"/>
    <w:rsid w:val="006C2907"/>
    <w:rsid w:val="006C2E94"/>
    <w:rsid w:val="006C2EE1"/>
    <w:rsid w:val="006C4092"/>
    <w:rsid w:val="006C42BD"/>
    <w:rsid w:val="006C4648"/>
    <w:rsid w:val="006C5A5E"/>
    <w:rsid w:val="006C7B39"/>
    <w:rsid w:val="006D0139"/>
    <w:rsid w:val="006D0C07"/>
    <w:rsid w:val="006D0DBD"/>
    <w:rsid w:val="006D20B0"/>
    <w:rsid w:val="006D22CF"/>
    <w:rsid w:val="006D3D1C"/>
    <w:rsid w:val="006D5876"/>
    <w:rsid w:val="006D6E76"/>
    <w:rsid w:val="006D7D25"/>
    <w:rsid w:val="006E026F"/>
    <w:rsid w:val="006E0C1A"/>
    <w:rsid w:val="006E2293"/>
    <w:rsid w:val="006E35E5"/>
    <w:rsid w:val="006E5A75"/>
    <w:rsid w:val="006E63F1"/>
    <w:rsid w:val="006E6FDF"/>
    <w:rsid w:val="006F046E"/>
    <w:rsid w:val="006F0C6A"/>
    <w:rsid w:val="006F5D09"/>
    <w:rsid w:val="006F62AC"/>
    <w:rsid w:val="006F64EE"/>
    <w:rsid w:val="006F7A0D"/>
    <w:rsid w:val="00700CE5"/>
    <w:rsid w:val="0070109C"/>
    <w:rsid w:val="00702AB4"/>
    <w:rsid w:val="0070376C"/>
    <w:rsid w:val="00704E4A"/>
    <w:rsid w:val="00706944"/>
    <w:rsid w:val="0071089D"/>
    <w:rsid w:val="0071188C"/>
    <w:rsid w:val="0071345F"/>
    <w:rsid w:val="00713EF0"/>
    <w:rsid w:val="0071449D"/>
    <w:rsid w:val="00714E41"/>
    <w:rsid w:val="0071558E"/>
    <w:rsid w:val="00715FD5"/>
    <w:rsid w:val="00716A34"/>
    <w:rsid w:val="0072064C"/>
    <w:rsid w:val="00721A9E"/>
    <w:rsid w:val="00723FE1"/>
    <w:rsid w:val="0072511B"/>
    <w:rsid w:val="00725C0D"/>
    <w:rsid w:val="0072697A"/>
    <w:rsid w:val="007323A0"/>
    <w:rsid w:val="007325EF"/>
    <w:rsid w:val="00733390"/>
    <w:rsid w:val="00733E5C"/>
    <w:rsid w:val="00734015"/>
    <w:rsid w:val="0073552F"/>
    <w:rsid w:val="0073610D"/>
    <w:rsid w:val="00737227"/>
    <w:rsid w:val="007374E2"/>
    <w:rsid w:val="00737D4B"/>
    <w:rsid w:val="00740EC0"/>
    <w:rsid w:val="00741462"/>
    <w:rsid w:val="00742F4D"/>
    <w:rsid w:val="00742F7B"/>
    <w:rsid w:val="00743412"/>
    <w:rsid w:val="007442B3"/>
    <w:rsid w:val="0074690F"/>
    <w:rsid w:val="0075045B"/>
    <w:rsid w:val="00751CA3"/>
    <w:rsid w:val="00752F58"/>
    <w:rsid w:val="00753BCB"/>
    <w:rsid w:val="00753F0D"/>
    <w:rsid w:val="00753F7B"/>
    <w:rsid w:val="007559A2"/>
    <w:rsid w:val="0075740F"/>
    <w:rsid w:val="00760497"/>
    <w:rsid w:val="00764EF2"/>
    <w:rsid w:val="0076553F"/>
    <w:rsid w:val="00765556"/>
    <w:rsid w:val="0076649C"/>
    <w:rsid w:val="00767B93"/>
    <w:rsid w:val="00767F05"/>
    <w:rsid w:val="007736A8"/>
    <w:rsid w:val="00774ABE"/>
    <w:rsid w:val="007764C0"/>
    <w:rsid w:val="0077771E"/>
    <w:rsid w:val="0078050A"/>
    <w:rsid w:val="007813DD"/>
    <w:rsid w:val="00781EAF"/>
    <w:rsid w:val="007823DA"/>
    <w:rsid w:val="0078270A"/>
    <w:rsid w:val="0078398E"/>
    <w:rsid w:val="0078603E"/>
    <w:rsid w:val="00786BD5"/>
    <w:rsid w:val="00787814"/>
    <w:rsid w:val="00787C5A"/>
    <w:rsid w:val="0079069F"/>
    <w:rsid w:val="00790ACF"/>
    <w:rsid w:val="00791297"/>
    <w:rsid w:val="007919DE"/>
    <w:rsid w:val="00792016"/>
    <w:rsid w:val="00792324"/>
    <w:rsid w:val="00792D8D"/>
    <w:rsid w:val="00793581"/>
    <w:rsid w:val="00794D7B"/>
    <w:rsid w:val="0079547B"/>
    <w:rsid w:val="00795ED7"/>
    <w:rsid w:val="0079712B"/>
    <w:rsid w:val="007974EE"/>
    <w:rsid w:val="00797E45"/>
    <w:rsid w:val="007A10CD"/>
    <w:rsid w:val="007A1D13"/>
    <w:rsid w:val="007A4953"/>
    <w:rsid w:val="007A5AD6"/>
    <w:rsid w:val="007A5F75"/>
    <w:rsid w:val="007A6F61"/>
    <w:rsid w:val="007A7310"/>
    <w:rsid w:val="007B2FEE"/>
    <w:rsid w:val="007B5F16"/>
    <w:rsid w:val="007B63CA"/>
    <w:rsid w:val="007B68AA"/>
    <w:rsid w:val="007B6FEF"/>
    <w:rsid w:val="007C0308"/>
    <w:rsid w:val="007C1164"/>
    <w:rsid w:val="007C1496"/>
    <w:rsid w:val="007C1E03"/>
    <w:rsid w:val="007C4EFD"/>
    <w:rsid w:val="007C516A"/>
    <w:rsid w:val="007C5BA0"/>
    <w:rsid w:val="007C6C12"/>
    <w:rsid w:val="007C781E"/>
    <w:rsid w:val="007C7904"/>
    <w:rsid w:val="007C7BD2"/>
    <w:rsid w:val="007D167F"/>
    <w:rsid w:val="007D1E85"/>
    <w:rsid w:val="007D38DF"/>
    <w:rsid w:val="007D395A"/>
    <w:rsid w:val="007D3FD5"/>
    <w:rsid w:val="007D54B2"/>
    <w:rsid w:val="007D6D65"/>
    <w:rsid w:val="007D73DA"/>
    <w:rsid w:val="007E1022"/>
    <w:rsid w:val="007E142B"/>
    <w:rsid w:val="007E393A"/>
    <w:rsid w:val="007E5301"/>
    <w:rsid w:val="007E5578"/>
    <w:rsid w:val="007E5717"/>
    <w:rsid w:val="007E5BC1"/>
    <w:rsid w:val="007E69B3"/>
    <w:rsid w:val="007E6B36"/>
    <w:rsid w:val="007F218D"/>
    <w:rsid w:val="007F2CC8"/>
    <w:rsid w:val="007F3E2E"/>
    <w:rsid w:val="007F4D6A"/>
    <w:rsid w:val="007F55D8"/>
    <w:rsid w:val="007F59CE"/>
    <w:rsid w:val="007F6369"/>
    <w:rsid w:val="007F732D"/>
    <w:rsid w:val="007F73AE"/>
    <w:rsid w:val="00800994"/>
    <w:rsid w:val="00800C80"/>
    <w:rsid w:val="00801153"/>
    <w:rsid w:val="00801450"/>
    <w:rsid w:val="008014D2"/>
    <w:rsid w:val="00803A86"/>
    <w:rsid w:val="00803F27"/>
    <w:rsid w:val="008054BC"/>
    <w:rsid w:val="008062C9"/>
    <w:rsid w:val="0080694B"/>
    <w:rsid w:val="00807409"/>
    <w:rsid w:val="008075B2"/>
    <w:rsid w:val="00807E96"/>
    <w:rsid w:val="008103E0"/>
    <w:rsid w:val="00810F31"/>
    <w:rsid w:val="00815ECD"/>
    <w:rsid w:val="0081708C"/>
    <w:rsid w:val="008170FF"/>
    <w:rsid w:val="00817901"/>
    <w:rsid w:val="00820746"/>
    <w:rsid w:val="008214C3"/>
    <w:rsid w:val="00821D1C"/>
    <w:rsid w:val="00821F3D"/>
    <w:rsid w:val="00822BDB"/>
    <w:rsid w:val="00823D64"/>
    <w:rsid w:val="00825FEF"/>
    <w:rsid w:val="0082691F"/>
    <w:rsid w:val="0083009A"/>
    <w:rsid w:val="008300DF"/>
    <w:rsid w:val="008303AF"/>
    <w:rsid w:val="00831E70"/>
    <w:rsid w:val="00832830"/>
    <w:rsid w:val="00833261"/>
    <w:rsid w:val="00834985"/>
    <w:rsid w:val="00834E26"/>
    <w:rsid w:val="008368BA"/>
    <w:rsid w:val="008376BB"/>
    <w:rsid w:val="00841F5C"/>
    <w:rsid w:val="00841F6C"/>
    <w:rsid w:val="00845C22"/>
    <w:rsid w:val="00846A58"/>
    <w:rsid w:val="008472C0"/>
    <w:rsid w:val="00847C78"/>
    <w:rsid w:val="00851423"/>
    <w:rsid w:val="00853BFF"/>
    <w:rsid w:val="00853F3E"/>
    <w:rsid w:val="00854D8A"/>
    <w:rsid w:val="00856099"/>
    <w:rsid w:val="00856176"/>
    <w:rsid w:val="00856DD6"/>
    <w:rsid w:val="0086137C"/>
    <w:rsid w:val="00864A0D"/>
    <w:rsid w:val="00864EAC"/>
    <w:rsid w:val="0086668B"/>
    <w:rsid w:val="00870D45"/>
    <w:rsid w:val="008734F3"/>
    <w:rsid w:val="00873B4E"/>
    <w:rsid w:val="0087432A"/>
    <w:rsid w:val="008774EF"/>
    <w:rsid w:val="00877860"/>
    <w:rsid w:val="008815A7"/>
    <w:rsid w:val="00882DFC"/>
    <w:rsid w:val="00883E13"/>
    <w:rsid w:val="00885BBF"/>
    <w:rsid w:val="008860BD"/>
    <w:rsid w:val="00886613"/>
    <w:rsid w:val="00886B5C"/>
    <w:rsid w:val="008874C8"/>
    <w:rsid w:val="0089068C"/>
    <w:rsid w:val="008931EE"/>
    <w:rsid w:val="008934B5"/>
    <w:rsid w:val="00893611"/>
    <w:rsid w:val="008944AD"/>
    <w:rsid w:val="0089518F"/>
    <w:rsid w:val="00896C31"/>
    <w:rsid w:val="00897336"/>
    <w:rsid w:val="008A23BF"/>
    <w:rsid w:val="008A3D49"/>
    <w:rsid w:val="008A46FE"/>
    <w:rsid w:val="008A4BA9"/>
    <w:rsid w:val="008A55B5"/>
    <w:rsid w:val="008A5B56"/>
    <w:rsid w:val="008A5B6B"/>
    <w:rsid w:val="008A6CCC"/>
    <w:rsid w:val="008A7003"/>
    <w:rsid w:val="008A75C8"/>
    <w:rsid w:val="008A7D3D"/>
    <w:rsid w:val="008B01CC"/>
    <w:rsid w:val="008B0793"/>
    <w:rsid w:val="008B1E8F"/>
    <w:rsid w:val="008B29A0"/>
    <w:rsid w:val="008B3EC9"/>
    <w:rsid w:val="008B3F81"/>
    <w:rsid w:val="008B4520"/>
    <w:rsid w:val="008B4579"/>
    <w:rsid w:val="008B4773"/>
    <w:rsid w:val="008B4CA1"/>
    <w:rsid w:val="008B56C3"/>
    <w:rsid w:val="008B712E"/>
    <w:rsid w:val="008C1BC6"/>
    <w:rsid w:val="008C2C8B"/>
    <w:rsid w:val="008C2CFA"/>
    <w:rsid w:val="008C2E8E"/>
    <w:rsid w:val="008C7F87"/>
    <w:rsid w:val="008D0AC4"/>
    <w:rsid w:val="008D0F57"/>
    <w:rsid w:val="008D2398"/>
    <w:rsid w:val="008D2752"/>
    <w:rsid w:val="008D2A7A"/>
    <w:rsid w:val="008D3186"/>
    <w:rsid w:val="008D4748"/>
    <w:rsid w:val="008D494A"/>
    <w:rsid w:val="008E0950"/>
    <w:rsid w:val="008E24BB"/>
    <w:rsid w:val="008E2670"/>
    <w:rsid w:val="008E3E16"/>
    <w:rsid w:val="008E469C"/>
    <w:rsid w:val="008E7641"/>
    <w:rsid w:val="008F12FA"/>
    <w:rsid w:val="008F1430"/>
    <w:rsid w:val="008F175F"/>
    <w:rsid w:val="008F26A5"/>
    <w:rsid w:val="008F4D6E"/>
    <w:rsid w:val="008F52F9"/>
    <w:rsid w:val="008F61D2"/>
    <w:rsid w:val="008F7CE5"/>
    <w:rsid w:val="008F7D00"/>
    <w:rsid w:val="008F7E55"/>
    <w:rsid w:val="008F7FA1"/>
    <w:rsid w:val="009006F5"/>
    <w:rsid w:val="00900BEF"/>
    <w:rsid w:val="0090553E"/>
    <w:rsid w:val="009062D6"/>
    <w:rsid w:val="00906AD8"/>
    <w:rsid w:val="00912B27"/>
    <w:rsid w:val="009138DA"/>
    <w:rsid w:val="0091414D"/>
    <w:rsid w:val="009203BE"/>
    <w:rsid w:val="00922FF5"/>
    <w:rsid w:val="00923680"/>
    <w:rsid w:val="00923A8E"/>
    <w:rsid w:val="00923F09"/>
    <w:rsid w:val="0092640F"/>
    <w:rsid w:val="00926A05"/>
    <w:rsid w:val="00931550"/>
    <w:rsid w:val="00932419"/>
    <w:rsid w:val="00932BF6"/>
    <w:rsid w:val="0093332C"/>
    <w:rsid w:val="009339D1"/>
    <w:rsid w:val="00933F27"/>
    <w:rsid w:val="0093563D"/>
    <w:rsid w:val="009374EF"/>
    <w:rsid w:val="00937612"/>
    <w:rsid w:val="00937722"/>
    <w:rsid w:val="00937922"/>
    <w:rsid w:val="00937A41"/>
    <w:rsid w:val="00940652"/>
    <w:rsid w:val="00940A18"/>
    <w:rsid w:val="00941120"/>
    <w:rsid w:val="009416F8"/>
    <w:rsid w:val="00941981"/>
    <w:rsid w:val="009424CB"/>
    <w:rsid w:val="00942923"/>
    <w:rsid w:val="00942AEE"/>
    <w:rsid w:val="00942B25"/>
    <w:rsid w:val="0094337F"/>
    <w:rsid w:val="00944695"/>
    <w:rsid w:val="00944AEB"/>
    <w:rsid w:val="0094625F"/>
    <w:rsid w:val="009478B8"/>
    <w:rsid w:val="00947B4D"/>
    <w:rsid w:val="00947DE3"/>
    <w:rsid w:val="00950C74"/>
    <w:rsid w:val="00950C78"/>
    <w:rsid w:val="0095110D"/>
    <w:rsid w:val="009513DC"/>
    <w:rsid w:val="009556A2"/>
    <w:rsid w:val="009559F8"/>
    <w:rsid w:val="00955AA4"/>
    <w:rsid w:val="009565E1"/>
    <w:rsid w:val="0095703E"/>
    <w:rsid w:val="009579E6"/>
    <w:rsid w:val="00957CDB"/>
    <w:rsid w:val="00962728"/>
    <w:rsid w:val="009627CC"/>
    <w:rsid w:val="00962A82"/>
    <w:rsid w:val="00965C6A"/>
    <w:rsid w:val="009669DD"/>
    <w:rsid w:val="00966BE3"/>
    <w:rsid w:val="00966C0B"/>
    <w:rsid w:val="0096707D"/>
    <w:rsid w:val="00970D06"/>
    <w:rsid w:val="009711C7"/>
    <w:rsid w:val="00971B30"/>
    <w:rsid w:val="00971E9D"/>
    <w:rsid w:val="00973130"/>
    <w:rsid w:val="00973570"/>
    <w:rsid w:val="00974754"/>
    <w:rsid w:val="0097508D"/>
    <w:rsid w:val="00975828"/>
    <w:rsid w:val="00975E68"/>
    <w:rsid w:val="00977304"/>
    <w:rsid w:val="00977E94"/>
    <w:rsid w:val="00981F2F"/>
    <w:rsid w:val="009822E4"/>
    <w:rsid w:val="0098358F"/>
    <w:rsid w:val="009836C7"/>
    <w:rsid w:val="00984305"/>
    <w:rsid w:val="0098599F"/>
    <w:rsid w:val="009870CE"/>
    <w:rsid w:val="0099092A"/>
    <w:rsid w:val="00990CE2"/>
    <w:rsid w:val="009922EE"/>
    <w:rsid w:val="00997620"/>
    <w:rsid w:val="009A151F"/>
    <w:rsid w:val="009A2517"/>
    <w:rsid w:val="009A2FB6"/>
    <w:rsid w:val="009A439B"/>
    <w:rsid w:val="009A7997"/>
    <w:rsid w:val="009B0170"/>
    <w:rsid w:val="009B121C"/>
    <w:rsid w:val="009B1383"/>
    <w:rsid w:val="009B41D3"/>
    <w:rsid w:val="009B4807"/>
    <w:rsid w:val="009B4DD0"/>
    <w:rsid w:val="009B4F07"/>
    <w:rsid w:val="009B5A3B"/>
    <w:rsid w:val="009B60B0"/>
    <w:rsid w:val="009B7989"/>
    <w:rsid w:val="009C18F4"/>
    <w:rsid w:val="009C2FA5"/>
    <w:rsid w:val="009C309F"/>
    <w:rsid w:val="009C5A89"/>
    <w:rsid w:val="009C7572"/>
    <w:rsid w:val="009C798A"/>
    <w:rsid w:val="009D0CF0"/>
    <w:rsid w:val="009D2386"/>
    <w:rsid w:val="009D2916"/>
    <w:rsid w:val="009D3F88"/>
    <w:rsid w:val="009D650B"/>
    <w:rsid w:val="009E0528"/>
    <w:rsid w:val="009E1F89"/>
    <w:rsid w:val="009E2D05"/>
    <w:rsid w:val="009E39AA"/>
    <w:rsid w:val="009E45B9"/>
    <w:rsid w:val="009E4F8F"/>
    <w:rsid w:val="009F0B1C"/>
    <w:rsid w:val="009F0EC2"/>
    <w:rsid w:val="009F0EC6"/>
    <w:rsid w:val="009F0F0A"/>
    <w:rsid w:val="009F15B5"/>
    <w:rsid w:val="009F29DE"/>
    <w:rsid w:val="009F48E9"/>
    <w:rsid w:val="009F4C7E"/>
    <w:rsid w:val="009F50DD"/>
    <w:rsid w:val="009F60C3"/>
    <w:rsid w:val="009F6B4E"/>
    <w:rsid w:val="009F6C71"/>
    <w:rsid w:val="009F6D68"/>
    <w:rsid w:val="009F78CC"/>
    <w:rsid w:val="009F7FC4"/>
    <w:rsid w:val="00A000D3"/>
    <w:rsid w:val="00A0052C"/>
    <w:rsid w:val="00A008E8"/>
    <w:rsid w:val="00A00936"/>
    <w:rsid w:val="00A0217F"/>
    <w:rsid w:val="00A021D7"/>
    <w:rsid w:val="00A024CC"/>
    <w:rsid w:val="00A03FA8"/>
    <w:rsid w:val="00A0443F"/>
    <w:rsid w:val="00A0476F"/>
    <w:rsid w:val="00A050CF"/>
    <w:rsid w:val="00A0615D"/>
    <w:rsid w:val="00A0632D"/>
    <w:rsid w:val="00A1075B"/>
    <w:rsid w:val="00A12261"/>
    <w:rsid w:val="00A12420"/>
    <w:rsid w:val="00A12905"/>
    <w:rsid w:val="00A12B3F"/>
    <w:rsid w:val="00A130AF"/>
    <w:rsid w:val="00A133A0"/>
    <w:rsid w:val="00A15DE4"/>
    <w:rsid w:val="00A160E4"/>
    <w:rsid w:val="00A164A1"/>
    <w:rsid w:val="00A16700"/>
    <w:rsid w:val="00A170DF"/>
    <w:rsid w:val="00A205C6"/>
    <w:rsid w:val="00A2461D"/>
    <w:rsid w:val="00A247BD"/>
    <w:rsid w:val="00A25300"/>
    <w:rsid w:val="00A25608"/>
    <w:rsid w:val="00A25867"/>
    <w:rsid w:val="00A26F4C"/>
    <w:rsid w:val="00A32685"/>
    <w:rsid w:val="00A3274C"/>
    <w:rsid w:val="00A35610"/>
    <w:rsid w:val="00A36AB3"/>
    <w:rsid w:val="00A37A7C"/>
    <w:rsid w:val="00A407CF"/>
    <w:rsid w:val="00A40891"/>
    <w:rsid w:val="00A40E4F"/>
    <w:rsid w:val="00A41628"/>
    <w:rsid w:val="00A42F7F"/>
    <w:rsid w:val="00A432D8"/>
    <w:rsid w:val="00A43BD1"/>
    <w:rsid w:val="00A43C00"/>
    <w:rsid w:val="00A4418C"/>
    <w:rsid w:val="00A444C6"/>
    <w:rsid w:val="00A44990"/>
    <w:rsid w:val="00A44F44"/>
    <w:rsid w:val="00A45C27"/>
    <w:rsid w:val="00A460B1"/>
    <w:rsid w:val="00A502B8"/>
    <w:rsid w:val="00A508BB"/>
    <w:rsid w:val="00A510F7"/>
    <w:rsid w:val="00A51F22"/>
    <w:rsid w:val="00A54DA1"/>
    <w:rsid w:val="00A54F25"/>
    <w:rsid w:val="00A6126E"/>
    <w:rsid w:val="00A616CA"/>
    <w:rsid w:val="00A617DE"/>
    <w:rsid w:val="00A61EA1"/>
    <w:rsid w:val="00A628A1"/>
    <w:rsid w:val="00A64AF3"/>
    <w:rsid w:val="00A65F40"/>
    <w:rsid w:val="00A66AC3"/>
    <w:rsid w:val="00A6763A"/>
    <w:rsid w:val="00A67912"/>
    <w:rsid w:val="00A70538"/>
    <w:rsid w:val="00A72564"/>
    <w:rsid w:val="00A72E39"/>
    <w:rsid w:val="00A731D8"/>
    <w:rsid w:val="00A747A3"/>
    <w:rsid w:val="00A7494A"/>
    <w:rsid w:val="00A762F2"/>
    <w:rsid w:val="00A800F4"/>
    <w:rsid w:val="00A80775"/>
    <w:rsid w:val="00A80D5B"/>
    <w:rsid w:val="00A82D11"/>
    <w:rsid w:val="00A839EA"/>
    <w:rsid w:val="00A84A8B"/>
    <w:rsid w:val="00A85805"/>
    <w:rsid w:val="00A85DB6"/>
    <w:rsid w:val="00A90995"/>
    <w:rsid w:val="00A90E2C"/>
    <w:rsid w:val="00A9375D"/>
    <w:rsid w:val="00A9391E"/>
    <w:rsid w:val="00A94A29"/>
    <w:rsid w:val="00A95B57"/>
    <w:rsid w:val="00A963C6"/>
    <w:rsid w:val="00AA14A9"/>
    <w:rsid w:val="00AA1771"/>
    <w:rsid w:val="00AA256A"/>
    <w:rsid w:val="00AA26EE"/>
    <w:rsid w:val="00AA39E4"/>
    <w:rsid w:val="00AA48F0"/>
    <w:rsid w:val="00AA4D8B"/>
    <w:rsid w:val="00AA7A5F"/>
    <w:rsid w:val="00AB0CD4"/>
    <w:rsid w:val="00AB1B4F"/>
    <w:rsid w:val="00AB3F6D"/>
    <w:rsid w:val="00AB4E2F"/>
    <w:rsid w:val="00AB5792"/>
    <w:rsid w:val="00AB619E"/>
    <w:rsid w:val="00AB6909"/>
    <w:rsid w:val="00AB777F"/>
    <w:rsid w:val="00AC1BF6"/>
    <w:rsid w:val="00AC2882"/>
    <w:rsid w:val="00AC2EF3"/>
    <w:rsid w:val="00AC33B8"/>
    <w:rsid w:val="00AC4108"/>
    <w:rsid w:val="00AC45F4"/>
    <w:rsid w:val="00AC6519"/>
    <w:rsid w:val="00AC6C49"/>
    <w:rsid w:val="00AC73C8"/>
    <w:rsid w:val="00AD02D6"/>
    <w:rsid w:val="00AD0C76"/>
    <w:rsid w:val="00AD13FA"/>
    <w:rsid w:val="00AD24AD"/>
    <w:rsid w:val="00AD3731"/>
    <w:rsid w:val="00AD3F3E"/>
    <w:rsid w:val="00AD4105"/>
    <w:rsid w:val="00AD6890"/>
    <w:rsid w:val="00AE0C68"/>
    <w:rsid w:val="00AE1056"/>
    <w:rsid w:val="00AE170B"/>
    <w:rsid w:val="00AE3376"/>
    <w:rsid w:val="00AE370F"/>
    <w:rsid w:val="00AE4F5F"/>
    <w:rsid w:val="00AE6DEE"/>
    <w:rsid w:val="00AE77A7"/>
    <w:rsid w:val="00AE79EF"/>
    <w:rsid w:val="00AE7B0B"/>
    <w:rsid w:val="00AF1437"/>
    <w:rsid w:val="00AF287C"/>
    <w:rsid w:val="00AF2A8D"/>
    <w:rsid w:val="00AF2AB4"/>
    <w:rsid w:val="00AF4A62"/>
    <w:rsid w:val="00AF4B82"/>
    <w:rsid w:val="00AF5871"/>
    <w:rsid w:val="00AF58A1"/>
    <w:rsid w:val="00AF59B5"/>
    <w:rsid w:val="00AF6F2F"/>
    <w:rsid w:val="00AF76D2"/>
    <w:rsid w:val="00AF7E42"/>
    <w:rsid w:val="00B00404"/>
    <w:rsid w:val="00B00EFB"/>
    <w:rsid w:val="00B00F14"/>
    <w:rsid w:val="00B01A7B"/>
    <w:rsid w:val="00B0463D"/>
    <w:rsid w:val="00B06AFF"/>
    <w:rsid w:val="00B06F37"/>
    <w:rsid w:val="00B074EB"/>
    <w:rsid w:val="00B07B40"/>
    <w:rsid w:val="00B07D50"/>
    <w:rsid w:val="00B1032F"/>
    <w:rsid w:val="00B12073"/>
    <w:rsid w:val="00B12169"/>
    <w:rsid w:val="00B142CC"/>
    <w:rsid w:val="00B1432D"/>
    <w:rsid w:val="00B157A2"/>
    <w:rsid w:val="00B17963"/>
    <w:rsid w:val="00B23481"/>
    <w:rsid w:val="00B23711"/>
    <w:rsid w:val="00B2424F"/>
    <w:rsid w:val="00B24271"/>
    <w:rsid w:val="00B253BA"/>
    <w:rsid w:val="00B25702"/>
    <w:rsid w:val="00B25E36"/>
    <w:rsid w:val="00B27EDA"/>
    <w:rsid w:val="00B30219"/>
    <w:rsid w:val="00B3118A"/>
    <w:rsid w:val="00B312EE"/>
    <w:rsid w:val="00B3141B"/>
    <w:rsid w:val="00B31808"/>
    <w:rsid w:val="00B322C6"/>
    <w:rsid w:val="00B32F3B"/>
    <w:rsid w:val="00B32F63"/>
    <w:rsid w:val="00B357E5"/>
    <w:rsid w:val="00B37CD0"/>
    <w:rsid w:val="00B40B7E"/>
    <w:rsid w:val="00B41C4C"/>
    <w:rsid w:val="00B42AB4"/>
    <w:rsid w:val="00B433E2"/>
    <w:rsid w:val="00B44E9C"/>
    <w:rsid w:val="00B47196"/>
    <w:rsid w:val="00B50CE3"/>
    <w:rsid w:val="00B51F5A"/>
    <w:rsid w:val="00B526E8"/>
    <w:rsid w:val="00B52D58"/>
    <w:rsid w:val="00B54821"/>
    <w:rsid w:val="00B54FC4"/>
    <w:rsid w:val="00B56B59"/>
    <w:rsid w:val="00B56E00"/>
    <w:rsid w:val="00B611FB"/>
    <w:rsid w:val="00B61813"/>
    <w:rsid w:val="00B622B4"/>
    <w:rsid w:val="00B63201"/>
    <w:rsid w:val="00B64F0C"/>
    <w:rsid w:val="00B67623"/>
    <w:rsid w:val="00B677EB"/>
    <w:rsid w:val="00B716EF"/>
    <w:rsid w:val="00B7187B"/>
    <w:rsid w:val="00B72744"/>
    <w:rsid w:val="00B72C1A"/>
    <w:rsid w:val="00B73631"/>
    <w:rsid w:val="00B74757"/>
    <w:rsid w:val="00B7477D"/>
    <w:rsid w:val="00B74C6B"/>
    <w:rsid w:val="00B76E27"/>
    <w:rsid w:val="00B8088F"/>
    <w:rsid w:val="00B827BB"/>
    <w:rsid w:val="00B82D37"/>
    <w:rsid w:val="00B830E0"/>
    <w:rsid w:val="00B91098"/>
    <w:rsid w:val="00B9291C"/>
    <w:rsid w:val="00B92F83"/>
    <w:rsid w:val="00B93436"/>
    <w:rsid w:val="00B93B34"/>
    <w:rsid w:val="00B953FD"/>
    <w:rsid w:val="00BA0028"/>
    <w:rsid w:val="00BA004F"/>
    <w:rsid w:val="00BA08D5"/>
    <w:rsid w:val="00BA1CCE"/>
    <w:rsid w:val="00BA3317"/>
    <w:rsid w:val="00BA45A3"/>
    <w:rsid w:val="00BA5D72"/>
    <w:rsid w:val="00BA6F14"/>
    <w:rsid w:val="00BB223C"/>
    <w:rsid w:val="00BB239E"/>
    <w:rsid w:val="00BB28E0"/>
    <w:rsid w:val="00BB2927"/>
    <w:rsid w:val="00BB2CEB"/>
    <w:rsid w:val="00BB39D7"/>
    <w:rsid w:val="00BB3E31"/>
    <w:rsid w:val="00BB4E18"/>
    <w:rsid w:val="00BB50C4"/>
    <w:rsid w:val="00BB50C8"/>
    <w:rsid w:val="00BB554F"/>
    <w:rsid w:val="00BB680F"/>
    <w:rsid w:val="00BB7E24"/>
    <w:rsid w:val="00BC07C9"/>
    <w:rsid w:val="00BC0B3E"/>
    <w:rsid w:val="00BC397C"/>
    <w:rsid w:val="00BC63EF"/>
    <w:rsid w:val="00BC6435"/>
    <w:rsid w:val="00BC7F8B"/>
    <w:rsid w:val="00BD00A9"/>
    <w:rsid w:val="00BD048F"/>
    <w:rsid w:val="00BD10A9"/>
    <w:rsid w:val="00BD2DAB"/>
    <w:rsid w:val="00BD5348"/>
    <w:rsid w:val="00BD55E2"/>
    <w:rsid w:val="00BD5DC9"/>
    <w:rsid w:val="00BD603D"/>
    <w:rsid w:val="00BD78E4"/>
    <w:rsid w:val="00BE0F09"/>
    <w:rsid w:val="00BE1847"/>
    <w:rsid w:val="00BE19D9"/>
    <w:rsid w:val="00BE1BD8"/>
    <w:rsid w:val="00BE22A9"/>
    <w:rsid w:val="00BE3486"/>
    <w:rsid w:val="00BE4667"/>
    <w:rsid w:val="00BE494D"/>
    <w:rsid w:val="00BE6CE5"/>
    <w:rsid w:val="00BF0C69"/>
    <w:rsid w:val="00BF16AA"/>
    <w:rsid w:val="00BF41DE"/>
    <w:rsid w:val="00BF505D"/>
    <w:rsid w:val="00BF5A3E"/>
    <w:rsid w:val="00BF5F43"/>
    <w:rsid w:val="00BF603F"/>
    <w:rsid w:val="00BF79E1"/>
    <w:rsid w:val="00BF7FB3"/>
    <w:rsid w:val="00C0034F"/>
    <w:rsid w:val="00C010FC"/>
    <w:rsid w:val="00C034CC"/>
    <w:rsid w:val="00C03D7F"/>
    <w:rsid w:val="00C06055"/>
    <w:rsid w:val="00C073D2"/>
    <w:rsid w:val="00C10519"/>
    <w:rsid w:val="00C1119A"/>
    <w:rsid w:val="00C137EB"/>
    <w:rsid w:val="00C14186"/>
    <w:rsid w:val="00C1486C"/>
    <w:rsid w:val="00C14BD5"/>
    <w:rsid w:val="00C17F02"/>
    <w:rsid w:val="00C2140A"/>
    <w:rsid w:val="00C21833"/>
    <w:rsid w:val="00C22711"/>
    <w:rsid w:val="00C241BA"/>
    <w:rsid w:val="00C24E56"/>
    <w:rsid w:val="00C25C94"/>
    <w:rsid w:val="00C3054F"/>
    <w:rsid w:val="00C32149"/>
    <w:rsid w:val="00C32BA1"/>
    <w:rsid w:val="00C3368E"/>
    <w:rsid w:val="00C33B66"/>
    <w:rsid w:val="00C35EA5"/>
    <w:rsid w:val="00C40E93"/>
    <w:rsid w:val="00C415C0"/>
    <w:rsid w:val="00C41BE9"/>
    <w:rsid w:val="00C43145"/>
    <w:rsid w:val="00C431EA"/>
    <w:rsid w:val="00C46A00"/>
    <w:rsid w:val="00C4776C"/>
    <w:rsid w:val="00C50739"/>
    <w:rsid w:val="00C507E8"/>
    <w:rsid w:val="00C50A26"/>
    <w:rsid w:val="00C50C6C"/>
    <w:rsid w:val="00C50EFD"/>
    <w:rsid w:val="00C51C10"/>
    <w:rsid w:val="00C523A3"/>
    <w:rsid w:val="00C52F48"/>
    <w:rsid w:val="00C552AF"/>
    <w:rsid w:val="00C55B39"/>
    <w:rsid w:val="00C55E14"/>
    <w:rsid w:val="00C563FE"/>
    <w:rsid w:val="00C56C54"/>
    <w:rsid w:val="00C578ED"/>
    <w:rsid w:val="00C57BA4"/>
    <w:rsid w:val="00C6040B"/>
    <w:rsid w:val="00C6082F"/>
    <w:rsid w:val="00C613EA"/>
    <w:rsid w:val="00C618A7"/>
    <w:rsid w:val="00C62A0D"/>
    <w:rsid w:val="00C62E41"/>
    <w:rsid w:val="00C63715"/>
    <w:rsid w:val="00C63BCB"/>
    <w:rsid w:val="00C64408"/>
    <w:rsid w:val="00C65C26"/>
    <w:rsid w:val="00C65D95"/>
    <w:rsid w:val="00C65ECD"/>
    <w:rsid w:val="00C66482"/>
    <w:rsid w:val="00C671C5"/>
    <w:rsid w:val="00C673F6"/>
    <w:rsid w:val="00C67B8E"/>
    <w:rsid w:val="00C67DAD"/>
    <w:rsid w:val="00C70DF1"/>
    <w:rsid w:val="00C72CBA"/>
    <w:rsid w:val="00C75D89"/>
    <w:rsid w:val="00C76796"/>
    <w:rsid w:val="00C768D7"/>
    <w:rsid w:val="00C76F54"/>
    <w:rsid w:val="00C80EEF"/>
    <w:rsid w:val="00C81C2E"/>
    <w:rsid w:val="00C81DB2"/>
    <w:rsid w:val="00C821CB"/>
    <w:rsid w:val="00C824F5"/>
    <w:rsid w:val="00C830B2"/>
    <w:rsid w:val="00C83382"/>
    <w:rsid w:val="00C834C8"/>
    <w:rsid w:val="00C835C9"/>
    <w:rsid w:val="00C870C6"/>
    <w:rsid w:val="00C87994"/>
    <w:rsid w:val="00C906DD"/>
    <w:rsid w:val="00C90851"/>
    <w:rsid w:val="00C91D98"/>
    <w:rsid w:val="00C92D55"/>
    <w:rsid w:val="00C95083"/>
    <w:rsid w:val="00C950D4"/>
    <w:rsid w:val="00C95C75"/>
    <w:rsid w:val="00C962D9"/>
    <w:rsid w:val="00CA078B"/>
    <w:rsid w:val="00CA1E05"/>
    <w:rsid w:val="00CA1FE4"/>
    <w:rsid w:val="00CA2103"/>
    <w:rsid w:val="00CA23F2"/>
    <w:rsid w:val="00CA2DC7"/>
    <w:rsid w:val="00CA33CE"/>
    <w:rsid w:val="00CA4733"/>
    <w:rsid w:val="00CA573B"/>
    <w:rsid w:val="00CB1404"/>
    <w:rsid w:val="00CB215F"/>
    <w:rsid w:val="00CB4496"/>
    <w:rsid w:val="00CB57E1"/>
    <w:rsid w:val="00CB60D1"/>
    <w:rsid w:val="00CB66E6"/>
    <w:rsid w:val="00CC0B66"/>
    <w:rsid w:val="00CC0D48"/>
    <w:rsid w:val="00CC235F"/>
    <w:rsid w:val="00CC3970"/>
    <w:rsid w:val="00CC4CF6"/>
    <w:rsid w:val="00CC4D4B"/>
    <w:rsid w:val="00CC4E20"/>
    <w:rsid w:val="00CD05E7"/>
    <w:rsid w:val="00CD2DFB"/>
    <w:rsid w:val="00CD40DB"/>
    <w:rsid w:val="00CD53A5"/>
    <w:rsid w:val="00CD7ADD"/>
    <w:rsid w:val="00CE2625"/>
    <w:rsid w:val="00CE5C14"/>
    <w:rsid w:val="00CE5F07"/>
    <w:rsid w:val="00CE7E45"/>
    <w:rsid w:val="00CF08B5"/>
    <w:rsid w:val="00CF1181"/>
    <w:rsid w:val="00CF3B1B"/>
    <w:rsid w:val="00CF5A2D"/>
    <w:rsid w:val="00CF5BD1"/>
    <w:rsid w:val="00CF5EE2"/>
    <w:rsid w:val="00CF5F4A"/>
    <w:rsid w:val="00D0105D"/>
    <w:rsid w:val="00D01204"/>
    <w:rsid w:val="00D020A3"/>
    <w:rsid w:val="00D0373D"/>
    <w:rsid w:val="00D03BD7"/>
    <w:rsid w:val="00D03CAF"/>
    <w:rsid w:val="00D0409B"/>
    <w:rsid w:val="00D04543"/>
    <w:rsid w:val="00D0462F"/>
    <w:rsid w:val="00D050D2"/>
    <w:rsid w:val="00D07643"/>
    <w:rsid w:val="00D07839"/>
    <w:rsid w:val="00D07F1E"/>
    <w:rsid w:val="00D10C62"/>
    <w:rsid w:val="00D125C7"/>
    <w:rsid w:val="00D14065"/>
    <w:rsid w:val="00D15342"/>
    <w:rsid w:val="00D15E04"/>
    <w:rsid w:val="00D16769"/>
    <w:rsid w:val="00D171FC"/>
    <w:rsid w:val="00D20FA6"/>
    <w:rsid w:val="00D22477"/>
    <w:rsid w:val="00D23D6C"/>
    <w:rsid w:val="00D240F0"/>
    <w:rsid w:val="00D2523F"/>
    <w:rsid w:val="00D27DAC"/>
    <w:rsid w:val="00D30DF3"/>
    <w:rsid w:val="00D30EB6"/>
    <w:rsid w:val="00D317F7"/>
    <w:rsid w:val="00D3350A"/>
    <w:rsid w:val="00D35293"/>
    <w:rsid w:val="00D3536D"/>
    <w:rsid w:val="00D35465"/>
    <w:rsid w:val="00D35985"/>
    <w:rsid w:val="00D405BF"/>
    <w:rsid w:val="00D41E66"/>
    <w:rsid w:val="00D421AD"/>
    <w:rsid w:val="00D422EF"/>
    <w:rsid w:val="00D4419C"/>
    <w:rsid w:val="00D50D36"/>
    <w:rsid w:val="00D515C0"/>
    <w:rsid w:val="00D51B3C"/>
    <w:rsid w:val="00D52A3B"/>
    <w:rsid w:val="00D53A24"/>
    <w:rsid w:val="00D5457D"/>
    <w:rsid w:val="00D5541B"/>
    <w:rsid w:val="00D56AE9"/>
    <w:rsid w:val="00D579E4"/>
    <w:rsid w:val="00D61616"/>
    <w:rsid w:val="00D6294A"/>
    <w:rsid w:val="00D63140"/>
    <w:rsid w:val="00D63518"/>
    <w:rsid w:val="00D63BB1"/>
    <w:rsid w:val="00D63D65"/>
    <w:rsid w:val="00D662EA"/>
    <w:rsid w:val="00D669F9"/>
    <w:rsid w:val="00D66B88"/>
    <w:rsid w:val="00D7134D"/>
    <w:rsid w:val="00D71353"/>
    <w:rsid w:val="00D71C1A"/>
    <w:rsid w:val="00D7503E"/>
    <w:rsid w:val="00D7540D"/>
    <w:rsid w:val="00D754E3"/>
    <w:rsid w:val="00D768B6"/>
    <w:rsid w:val="00D77AE6"/>
    <w:rsid w:val="00D77FED"/>
    <w:rsid w:val="00D82409"/>
    <w:rsid w:val="00D828B2"/>
    <w:rsid w:val="00D86047"/>
    <w:rsid w:val="00D901D1"/>
    <w:rsid w:val="00D907FD"/>
    <w:rsid w:val="00D90DC4"/>
    <w:rsid w:val="00D90F6E"/>
    <w:rsid w:val="00D9142C"/>
    <w:rsid w:val="00D9156D"/>
    <w:rsid w:val="00D920E8"/>
    <w:rsid w:val="00D921AF"/>
    <w:rsid w:val="00D9438D"/>
    <w:rsid w:val="00D962B9"/>
    <w:rsid w:val="00D96D25"/>
    <w:rsid w:val="00D96F32"/>
    <w:rsid w:val="00D97303"/>
    <w:rsid w:val="00D976D1"/>
    <w:rsid w:val="00DA0FBB"/>
    <w:rsid w:val="00DA2645"/>
    <w:rsid w:val="00DA2ACF"/>
    <w:rsid w:val="00DA2D6C"/>
    <w:rsid w:val="00DA4C07"/>
    <w:rsid w:val="00DA4FC7"/>
    <w:rsid w:val="00DA53C9"/>
    <w:rsid w:val="00DB0429"/>
    <w:rsid w:val="00DB1626"/>
    <w:rsid w:val="00DB2391"/>
    <w:rsid w:val="00DB2455"/>
    <w:rsid w:val="00DB3152"/>
    <w:rsid w:val="00DB41C5"/>
    <w:rsid w:val="00DB53BB"/>
    <w:rsid w:val="00DB612F"/>
    <w:rsid w:val="00DB64CB"/>
    <w:rsid w:val="00DC333E"/>
    <w:rsid w:val="00DC5112"/>
    <w:rsid w:val="00DC675D"/>
    <w:rsid w:val="00DD013A"/>
    <w:rsid w:val="00DD0257"/>
    <w:rsid w:val="00DD05D5"/>
    <w:rsid w:val="00DD0AEB"/>
    <w:rsid w:val="00DD1ED9"/>
    <w:rsid w:val="00DD20A8"/>
    <w:rsid w:val="00DD21E1"/>
    <w:rsid w:val="00DD4926"/>
    <w:rsid w:val="00DD4954"/>
    <w:rsid w:val="00DD4E1C"/>
    <w:rsid w:val="00DD5028"/>
    <w:rsid w:val="00DD6069"/>
    <w:rsid w:val="00DD6951"/>
    <w:rsid w:val="00DE0974"/>
    <w:rsid w:val="00DE10AE"/>
    <w:rsid w:val="00DE352C"/>
    <w:rsid w:val="00DE36E4"/>
    <w:rsid w:val="00DE3A1F"/>
    <w:rsid w:val="00DE6480"/>
    <w:rsid w:val="00DE7630"/>
    <w:rsid w:val="00DF32CA"/>
    <w:rsid w:val="00DF3547"/>
    <w:rsid w:val="00DF4E17"/>
    <w:rsid w:val="00DF5450"/>
    <w:rsid w:val="00DF69DE"/>
    <w:rsid w:val="00DF6E2D"/>
    <w:rsid w:val="00DF700F"/>
    <w:rsid w:val="00DF7056"/>
    <w:rsid w:val="00DF73F9"/>
    <w:rsid w:val="00DF785C"/>
    <w:rsid w:val="00DF7B47"/>
    <w:rsid w:val="00DF7BDC"/>
    <w:rsid w:val="00E021A5"/>
    <w:rsid w:val="00E04A00"/>
    <w:rsid w:val="00E04E48"/>
    <w:rsid w:val="00E05896"/>
    <w:rsid w:val="00E063D6"/>
    <w:rsid w:val="00E1080D"/>
    <w:rsid w:val="00E10ADD"/>
    <w:rsid w:val="00E110A5"/>
    <w:rsid w:val="00E11878"/>
    <w:rsid w:val="00E12199"/>
    <w:rsid w:val="00E12712"/>
    <w:rsid w:val="00E12CA8"/>
    <w:rsid w:val="00E13C4D"/>
    <w:rsid w:val="00E1405C"/>
    <w:rsid w:val="00E14AB7"/>
    <w:rsid w:val="00E160D5"/>
    <w:rsid w:val="00E16400"/>
    <w:rsid w:val="00E17F76"/>
    <w:rsid w:val="00E21576"/>
    <w:rsid w:val="00E21A63"/>
    <w:rsid w:val="00E21F71"/>
    <w:rsid w:val="00E22D93"/>
    <w:rsid w:val="00E233B0"/>
    <w:rsid w:val="00E23B43"/>
    <w:rsid w:val="00E23FC5"/>
    <w:rsid w:val="00E242EF"/>
    <w:rsid w:val="00E2459D"/>
    <w:rsid w:val="00E24D09"/>
    <w:rsid w:val="00E25CDA"/>
    <w:rsid w:val="00E2673F"/>
    <w:rsid w:val="00E30191"/>
    <w:rsid w:val="00E303E5"/>
    <w:rsid w:val="00E329F1"/>
    <w:rsid w:val="00E333A4"/>
    <w:rsid w:val="00E34145"/>
    <w:rsid w:val="00E34610"/>
    <w:rsid w:val="00E35CEA"/>
    <w:rsid w:val="00E35FAC"/>
    <w:rsid w:val="00E36366"/>
    <w:rsid w:val="00E37951"/>
    <w:rsid w:val="00E37F83"/>
    <w:rsid w:val="00E40472"/>
    <w:rsid w:val="00E40938"/>
    <w:rsid w:val="00E414E7"/>
    <w:rsid w:val="00E42BA4"/>
    <w:rsid w:val="00E44600"/>
    <w:rsid w:val="00E44923"/>
    <w:rsid w:val="00E45143"/>
    <w:rsid w:val="00E452DD"/>
    <w:rsid w:val="00E45936"/>
    <w:rsid w:val="00E47787"/>
    <w:rsid w:val="00E47FBA"/>
    <w:rsid w:val="00E500B6"/>
    <w:rsid w:val="00E501D9"/>
    <w:rsid w:val="00E50F67"/>
    <w:rsid w:val="00E529A9"/>
    <w:rsid w:val="00E52C9A"/>
    <w:rsid w:val="00E55B92"/>
    <w:rsid w:val="00E56524"/>
    <w:rsid w:val="00E57A3D"/>
    <w:rsid w:val="00E57B74"/>
    <w:rsid w:val="00E60D93"/>
    <w:rsid w:val="00E64028"/>
    <w:rsid w:val="00E64920"/>
    <w:rsid w:val="00E707CF"/>
    <w:rsid w:val="00E70D08"/>
    <w:rsid w:val="00E70ECC"/>
    <w:rsid w:val="00E72754"/>
    <w:rsid w:val="00E72951"/>
    <w:rsid w:val="00E729D1"/>
    <w:rsid w:val="00E74848"/>
    <w:rsid w:val="00E7487C"/>
    <w:rsid w:val="00E74DFD"/>
    <w:rsid w:val="00E75370"/>
    <w:rsid w:val="00E7545C"/>
    <w:rsid w:val="00E77173"/>
    <w:rsid w:val="00E81110"/>
    <w:rsid w:val="00E81913"/>
    <w:rsid w:val="00E82ACF"/>
    <w:rsid w:val="00E82D5A"/>
    <w:rsid w:val="00E83CEC"/>
    <w:rsid w:val="00E85B73"/>
    <w:rsid w:val="00E9001C"/>
    <w:rsid w:val="00E906D0"/>
    <w:rsid w:val="00E90CC8"/>
    <w:rsid w:val="00E91071"/>
    <w:rsid w:val="00E91219"/>
    <w:rsid w:val="00E91399"/>
    <w:rsid w:val="00E928E1"/>
    <w:rsid w:val="00E928FC"/>
    <w:rsid w:val="00E951D2"/>
    <w:rsid w:val="00E95342"/>
    <w:rsid w:val="00E96AA7"/>
    <w:rsid w:val="00E97F83"/>
    <w:rsid w:val="00EA015E"/>
    <w:rsid w:val="00EA147B"/>
    <w:rsid w:val="00EA3331"/>
    <w:rsid w:val="00EA3672"/>
    <w:rsid w:val="00EA36DE"/>
    <w:rsid w:val="00EA3D37"/>
    <w:rsid w:val="00EA506F"/>
    <w:rsid w:val="00EA7152"/>
    <w:rsid w:val="00EB027F"/>
    <w:rsid w:val="00EB13B8"/>
    <w:rsid w:val="00EB1A2C"/>
    <w:rsid w:val="00EB3F19"/>
    <w:rsid w:val="00EB5B22"/>
    <w:rsid w:val="00EB68A1"/>
    <w:rsid w:val="00EC1514"/>
    <w:rsid w:val="00EC2454"/>
    <w:rsid w:val="00EC34C3"/>
    <w:rsid w:val="00EC386A"/>
    <w:rsid w:val="00EC49F2"/>
    <w:rsid w:val="00EC4A56"/>
    <w:rsid w:val="00EC5453"/>
    <w:rsid w:val="00EC6D43"/>
    <w:rsid w:val="00EC7818"/>
    <w:rsid w:val="00ED08F2"/>
    <w:rsid w:val="00ED0A51"/>
    <w:rsid w:val="00ED200A"/>
    <w:rsid w:val="00ED21F4"/>
    <w:rsid w:val="00ED42FF"/>
    <w:rsid w:val="00ED44A8"/>
    <w:rsid w:val="00ED5208"/>
    <w:rsid w:val="00ED669F"/>
    <w:rsid w:val="00EE05AD"/>
    <w:rsid w:val="00EE0B83"/>
    <w:rsid w:val="00EE1A64"/>
    <w:rsid w:val="00EE1F6F"/>
    <w:rsid w:val="00EE2243"/>
    <w:rsid w:val="00EE2717"/>
    <w:rsid w:val="00EE2C57"/>
    <w:rsid w:val="00EE2D8C"/>
    <w:rsid w:val="00EE368D"/>
    <w:rsid w:val="00EE3CD6"/>
    <w:rsid w:val="00EE4362"/>
    <w:rsid w:val="00EE4F7E"/>
    <w:rsid w:val="00EE63B1"/>
    <w:rsid w:val="00EE6848"/>
    <w:rsid w:val="00EE699E"/>
    <w:rsid w:val="00EE758C"/>
    <w:rsid w:val="00EF013A"/>
    <w:rsid w:val="00EF1758"/>
    <w:rsid w:val="00EF18D7"/>
    <w:rsid w:val="00EF1E8A"/>
    <w:rsid w:val="00EF2A78"/>
    <w:rsid w:val="00EF3815"/>
    <w:rsid w:val="00EF3A1A"/>
    <w:rsid w:val="00EF3F9A"/>
    <w:rsid w:val="00EF69B2"/>
    <w:rsid w:val="00EF778C"/>
    <w:rsid w:val="00EF7E35"/>
    <w:rsid w:val="00F015F0"/>
    <w:rsid w:val="00F016AC"/>
    <w:rsid w:val="00F03B24"/>
    <w:rsid w:val="00F044EE"/>
    <w:rsid w:val="00F112D5"/>
    <w:rsid w:val="00F119EF"/>
    <w:rsid w:val="00F1311B"/>
    <w:rsid w:val="00F13A84"/>
    <w:rsid w:val="00F13C0B"/>
    <w:rsid w:val="00F13EA2"/>
    <w:rsid w:val="00F14B90"/>
    <w:rsid w:val="00F155DF"/>
    <w:rsid w:val="00F15E46"/>
    <w:rsid w:val="00F16C28"/>
    <w:rsid w:val="00F173B0"/>
    <w:rsid w:val="00F222FC"/>
    <w:rsid w:val="00F23F43"/>
    <w:rsid w:val="00F24B24"/>
    <w:rsid w:val="00F25B79"/>
    <w:rsid w:val="00F270C5"/>
    <w:rsid w:val="00F3147E"/>
    <w:rsid w:val="00F32972"/>
    <w:rsid w:val="00F377E0"/>
    <w:rsid w:val="00F40800"/>
    <w:rsid w:val="00F40859"/>
    <w:rsid w:val="00F40D64"/>
    <w:rsid w:val="00F4201C"/>
    <w:rsid w:val="00F43CBA"/>
    <w:rsid w:val="00F4440D"/>
    <w:rsid w:val="00F4522C"/>
    <w:rsid w:val="00F45E5B"/>
    <w:rsid w:val="00F45FB3"/>
    <w:rsid w:val="00F4621E"/>
    <w:rsid w:val="00F46536"/>
    <w:rsid w:val="00F46ECC"/>
    <w:rsid w:val="00F509DD"/>
    <w:rsid w:val="00F51889"/>
    <w:rsid w:val="00F51A58"/>
    <w:rsid w:val="00F52CF9"/>
    <w:rsid w:val="00F5521E"/>
    <w:rsid w:val="00F55B9D"/>
    <w:rsid w:val="00F56446"/>
    <w:rsid w:val="00F60A94"/>
    <w:rsid w:val="00F61736"/>
    <w:rsid w:val="00F62FF3"/>
    <w:rsid w:val="00F64032"/>
    <w:rsid w:val="00F64B67"/>
    <w:rsid w:val="00F65F97"/>
    <w:rsid w:val="00F70880"/>
    <w:rsid w:val="00F718DA"/>
    <w:rsid w:val="00F72040"/>
    <w:rsid w:val="00F72068"/>
    <w:rsid w:val="00F7292F"/>
    <w:rsid w:val="00F72BC5"/>
    <w:rsid w:val="00F743B0"/>
    <w:rsid w:val="00F74B67"/>
    <w:rsid w:val="00F7572C"/>
    <w:rsid w:val="00F75C1E"/>
    <w:rsid w:val="00F77CE0"/>
    <w:rsid w:val="00F80A4F"/>
    <w:rsid w:val="00F811B3"/>
    <w:rsid w:val="00F819F6"/>
    <w:rsid w:val="00F8471F"/>
    <w:rsid w:val="00F84DC5"/>
    <w:rsid w:val="00F84E0E"/>
    <w:rsid w:val="00F85753"/>
    <w:rsid w:val="00F85B08"/>
    <w:rsid w:val="00F85E2D"/>
    <w:rsid w:val="00F862A9"/>
    <w:rsid w:val="00F868D0"/>
    <w:rsid w:val="00F87908"/>
    <w:rsid w:val="00F90EB0"/>
    <w:rsid w:val="00F9147A"/>
    <w:rsid w:val="00F9251A"/>
    <w:rsid w:val="00F92557"/>
    <w:rsid w:val="00F940C2"/>
    <w:rsid w:val="00F95353"/>
    <w:rsid w:val="00F9572F"/>
    <w:rsid w:val="00F95B9B"/>
    <w:rsid w:val="00F971F3"/>
    <w:rsid w:val="00F97D3E"/>
    <w:rsid w:val="00FA0A5F"/>
    <w:rsid w:val="00FA5A36"/>
    <w:rsid w:val="00FA5A72"/>
    <w:rsid w:val="00FA5C5C"/>
    <w:rsid w:val="00FA5D1F"/>
    <w:rsid w:val="00FA64FE"/>
    <w:rsid w:val="00FB03A1"/>
    <w:rsid w:val="00FB2062"/>
    <w:rsid w:val="00FB2748"/>
    <w:rsid w:val="00FB29DB"/>
    <w:rsid w:val="00FB322E"/>
    <w:rsid w:val="00FB43BC"/>
    <w:rsid w:val="00FB5381"/>
    <w:rsid w:val="00FB56D4"/>
    <w:rsid w:val="00FB6ADA"/>
    <w:rsid w:val="00FB6B00"/>
    <w:rsid w:val="00FB6D00"/>
    <w:rsid w:val="00FC0412"/>
    <w:rsid w:val="00FC1029"/>
    <w:rsid w:val="00FC20B2"/>
    <w:rsid w:val="00FC39FF"/>
    <w:rsid w:val="00FC68D5"/>
    <w:rsid w:val="00FC7720"/>
    <w:rsid w:val="00FD048D"/>
    <w:rsid w:val="00FD0DC8"/>
    <w:rsid w:val="00FD124A"/>
    <w:rsid w:val="00FD19C7"/>
    <w:rsid w:val="00FD213F"/>
    <w:rsid w:val="00FD4526"/>
    <w:rsid w:val="00FD57ED"/>
    <w:rsid w:val="00FD5948"/>
    <w:rsid w:val="00FD6873"/>
    <w:rsid w:val="00FD7BED"/>
    <w:rsid w:val="00FE04C2"/>
    <w:rsid w:val="00FE186C"/>
    <w:rsid w:val="00FE1D66"/>
    <w:rsid w:val="00FE22BA"/>
    <w:rsid w:val="00FE2CA1"/>
    <w:rsid w:val="00FE38B9"/>
    <w:rsid w:val="00FE3A7A"/>
    <w:rsid w:val="00FE47DD"/>
    <w:rsid w:val="00FE57D8"/>
    <w:rsid w:val="00FF25B2"/>
    <w:rsid w:val="00FF3D96"/>
    <w:rsid w:val="00FF42DB"/>
    <w:rsid w:val="00FF47C0"/>
    <w:rsid w:val="00FF4EE9"/>
    <w:rsid w:val="00FF5A35"/>
    <w:rsid w:val="00FF5CAD"/>
    <w:rsid w:val="00FF6404"/>
    <w:rsid w:val="00FF6C5D"/>
    <w:rsid w:val="00FF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6698"/>
  <w15:docId w15:val="{1B64405C-219E-4481-A483-7F76EBF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75D"/>
    <w:pPr>
      <w:jc w:val="center"/>
    </w:pPr>
    <w:rPr>
      <w:rFonts w:ascii="Times New Roman" w:hAnsi="Times New Roman"/>
      <w:lang w:val="en-US" w:eastAsia="en-US"/>
    </w:rPr>
  </w:style>
  <w:style w:type="paragraph" w:styleId="1">
    <w:name w:val="heading 1"/>
    <w:basedOn w:val="a"/>
    <w:next w:val="a"/>
    <w:link w:val="10"/>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2">
    <w:name w:val="heading 2"/>
    <w:basedOn w:val="a"/>
    <w:next w:val="a"/>
    <w:link w:val="20"/>
    <w:uiPriority w:val="99"/>
    <w:qFormat/>
    <w:rsid w:val="00EF3A1A"/>
    <w:pPr>
      <w:keepNext/>
      <w:keepLines/>
      <w:numPr>
        <w:ilvl w:val="1"/>
        <w:numId w:val="4"/>
      </w:numPr>
      <w:spacing w:before="120" w:after="60"/>
      <w:jc w:val="left"/>
      <w:outlineLvl w:val="1"/>
    </w:pPr>
    <w:rPr>
      <w:rFonts w:eastAsia="MS Mincho"/>
      <w:i/>
      <w:iCs/>
      <w:noProof/>
    </w:rPr>
  </w:style>
  <w:style w:type="paragraph" w:styleId="3">
    <w:name w:val="heading 3"/>
    <w:basedOn w:val="a"/>
    <w:next w:val="a"/>
    <w:link w:val="30"/>
    <w:uiPriority w:val="99"/>
    <w:qFormat/>
    <w:rsid w:val="004059FE"/>
    <w:pPr>
      <w:numPr>
        <w:ilvl w:val="2"/>
        <w:numId w:val="4"/>
      </w:numPr>
      <w:spacing w:line="240" w:lineRule="exact"/>
      <w:jc w:val="both"/>
      <w:outlineLvl w:val="2"/>
    </w:pPr>
    <w:rPr>
      <w:rFonts w:eastAsia="MS Mincho"/>
      <w:i/>
      <w:iCs/>
      <w:noProof/>
    </w:rPr>
  </w:style>
  <w:style w:type="paragraph" w:styleId="4">
    <w:name w:val="heading 4"/>
    <w:basedOn w:val="a"/>
    <w:next w:val="a"/>
    <w:link w:val="40"/>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5">
    <w:name w:val="heading 5"/>
    <w:basedOn w:val="a"/>
    <w:next w:val="a"/>
    <w:link w:val="50"/>
    <w:uiPriority w:val="9"/>
    <w:qFormat/>
    <w:rsid w:val="0071345F"/>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1404"/>
    <w:rPr>
      <w:rFonts w:ascii="Times New Roman" w:eastAsia="MS Mincho" w:hAnsi="Times New Roman"/>
      <w:smallCaps/>
      <w:noProof/>
    </w:rPr>
  </w:style>
  <w:style w:type="character" w:customStyle="1" w:styleId="20">
    <w:name w:val="Заголовок 2 Знак"/>
    <w:link w:val="2"/>
    <w:uiPriority w:val="99"/>
    <w:locked/>
    <w:rsid w:val="00EF3A1A"/>
    <w:rPr>
      <w:rFonts w:ascii="Times New Roman" w:eastAsia="MS Mincho" w:hAnsi="Times New Roman"/>
      <w:i/>
      <w:iCs/>
      <w:noProof/>
    </w:rPr>
  </w:style>
  <w:style w:type="character" w:customStyle="1" w:styleId="30">
    <w:name w:val="Заголовок 3 Знак"/>
    <w:link w:val="3"/>
    <w:uiPriority w:val="99"/>
    <w:locked/>
    <w:rsid w:val="004059FE"/>
    <w:rPr>
      <w:rFonts w:ascii="Times New Roman" w:eastAsia="MS Mincho" w:hAnsi="Times New Roman"/>
      <w:i/>
      <w:iCs/>
      <w:noProof/>
    </w:rPr>
  </w:style>
  <w:style w:type="character" w:customStyle="1" w:styleId="40">
    <w:name w:val="Заголовок 4 Знак"/>
    <w:link w:val="4"/>
    <w:uiPriority w:val="99"/>
    <w:locked/>
    <w:rsid w:val="004059FE"/>
    <w:rPr>
      <w:rFonts w:ascii="Times New Roman" w:eastAsia="MS Mincho" w:hAnsi="Times New Roman"/>
      <w:i/>
      <w:iCs/>
      <w:noProof/>
    </w:rPr>
  </w:style>
  <w:style w:type="character" w:customStyle="1" w:styleId="50">
    <w:name w:val="Заголовок 5 Знак"/>
    <w:link w:val="5"/>
    <w:uiPriority w:val="9"/>
    <w:semiHidden/>
    <w:locked/>
    <w:rsid w:val="0071345F"/>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71345F"/>
    <w:pPr>
      <w:jc w:val="center"/>
    </w:pPr>
    <w:rPr>
      <w:rFonts w:ascii="Times New Roman" w:hAnsi="Times New Roman"/>
      <w:lang w:val="en-US" w:eastAsia="en-US"/>
    </w:rPr>
  </w:style>
  <w:style w:type="paragraph" w:customStyle="1" w:styleId="Author">
    <w:name w:val="Author"/>
    <w:uiPriority w:val="99"/>
    <w:rsid w:val="0071345F"/>
    <w:pPr>
      <w:spacing w:before="360" w:after="40"/>
      <w:jc w:val="center"/>
    </w:pPr>
    <w:rPr>
      <w:rFonts w:ascii="Times New Roman" w:hAnsi="Times New Roman"/>
      <w:noProof/>
      <w:sz w:val="22"/>
      <w:szCs w:val="22"/>
      <w:lang w:val="en-US" w:eastAsia="en-US"/>
    </w:rPr>
  </w:style>
  <w:style w:type="paragraph" w:styleId="a3">
    <w:name w:val="Body Text"/>
    <w:basedOn w:val="a"/>
    <w:link w:val="a4"/>
    <w:uiPriority w:val="99"/>
    <w:rsid w:val="00753F7B"/>
    <w:pPr>
      <w:tabs>
        <w:tab w:val="left" w:pos="288"/>
      </w:tabs>
      <w:spacing w:after="120" w:line="228" w:lineRule="auto"/>
      <w:ind w:firstLine="288"/>
      <w:jc w:val="both"/>
    </w:pPr>
    <w:rPr>
      <w:rFonts w:eastAsia="MS Mincho"/>
    </w:rPr>
  </w:style>
  <w:style w:type="character" w:customStyle="1" w:styleId="a4">
    <w:name w:val="Основной текст Знак"/>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71345F"/>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71345F"/>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sid w:val="0071345F"/>
    <w:rPr>
      <w:b/>
      <w:bCs/>
      <w:sz w:val="16"/>
      <w:szCs w:val="16"/>
    </w:rPr>
  </w:style>
  <w:style w:type="paragraph" w:customStyle="1" w:styleId="tablecolsubhead">
    <w:name w:val="table col subhead"/>
    <w:basedOn w:val="tablecolhead"/>
    <w:uiPriority w:val="99"/>
    <w:rsid w:val="0071345F"/>
    <w:rPr>
      <w:i/>
      <w:iCs/>
      <w:sz w:val="15"/>
      <w:szCs w:val="15"/>
    </w:rPr>
  </w:style>
  <w:style w:type="paragraph" w:customStyle="1" w:styleId="tablecopy">
    <w:name w:val="table copy"/>
    <w:uiPriority w:val="99"/>
    <w:rsid w:val="0071345F"/>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71345F"/>
    <w:pPr>
      <w:numPr>
        <w:numId w:val="9"/>
      </w:numPr>
      <w:spacing w:before="240" w:after="120" w:line="216" w:lineRule="auto"/>
      <w:jc w:val="center"/>
    </w:pPr>
    <w:rPr>
      <w:rFonts w:ascii="Times New Roman" w:hAnsi="Times New Roman"/>
      <w:smallCaps/>
      <w:noProof/>
      <w:sz w:val="16"/>
      <w:szCs w:val="16"/>
      <w:lang w:val="en-US" w:eastAsia="en-US"/>
    </w:rPr>
  </w:style>
  <w:style w:type="paragraph" w:styleId="a5">
    <w:name w:val="endnote text"/>
    <w:basedOn w:val="a"/>
    <w:link w:val="a6"/>
    <w:uiPriority w:val="99"/>
    <w:unhideWhenUsed/>
    <w:rsid w:val="00367A7B"/>
  </w:style>
  <w:style w:type="character" w:customStyle="1" w:styleId="a6">
    <w:name w:val="Текст концевой сноски Знак"/>
    <w:basedOn w:val="a0"/>
    <w:link w:val="a5"/>
    <w:uiPriority w:val="99"/>
    <w:rsid w:val="00367A7B"/>
    <w:rPr>
      <w:rFonts w:ascii="Times New Roman" w:hAnsi="Times New Roman"/>
      <w:lang w:val="en-US" w:eastAsia="en-US"/>
    </w:rPr>
  </w:style>
  <w:style w:type="character" w:styleId="a7">
    <w:name w:val="endnote reference"/>
    <w:basedOn w:val="a0"/>
    <w:uiPriority w:val="99"/>
    <w:semiHidden/>
    <w:unhideWhenUsed/>
    <w:rsid w:val="00367A7B"/>
    <w:rPr>
      <w:vertAlign w:val="superscript"/>
    </w:rPr>
  </w:style>
  <w:style w:type="paragraph" w:styleId="a8">
    <w:name w:val="Body Text Indent"/>
    <w:basedOn w:val="a"/>
    <w:link w:val="a9"/>
    <w:uiPriority w:val="99"/>
    <w:semiHidden/>
    <w:unhideWhenUsed/>
    <w:rsid w:val="00331E63"/>
    <w:pPr>
      <w:spacing w:after="120"/>
      <w:ind w:left="283"/>
    </w:pPr>
  </w:style>
  <w:style w:type="character" w:customStyle="1" w:styleId="a9">
    <w:name w:val="Основной текст с отступом Знак"/>
    <w:basedOn w:val="a0"/>
    <w:link w:val="a8"/>
    <w:uiPriority w:val="99"/>
    <w:semiHidden/>
    <w:rsid w:val="00331E63"/>
    <w:rPr>
      <w:rFonts w:ascii="Times New Roman" w:hAnsi="Times New Roman"/>
      <w:lang w:val="en-US" w:eastAsia="en-US"/>
    </w:rPr>
  </w:style>
  <w:style w:type="paragraph" w:styleId="aa">
    <w:name w:val="Balloon Text"/>
    <w:basedOn w:val="a"/>
    <w:link w:val="ab"/>
    <w:uiPriority w:val="99"/>
    <w:semiHidden/>
    <w:unhideWhenUsed/>
    <w:rsid w:val="003449D1"/>
    <w:rPr>
      <w:rFonts w:ascii="Tahoma" w:hAnsi="Tahoma" w:cs="Tahoma"/>
      <w:sz w:val="16"/>
      <w:szCs w:val="16"/>
    </w:rPr>
  </w:style>
  <w:style w:type="character" w:customStyle="1" w:styleId="ab">
    <w:name w:val="Текст выноски Знак"/>
    <w:basedOn w:val="a0"/>
    <w:link w:val="aa"/>
    <w:uiPriority w:val="99"/>
    <w:semiHidden/>
    <w:rsid w:val="003449D1"/>
    <w:rPr>
      <w:rFonts w:ascii="Tahoma" w:hAnsi="Tahoma" w:cs="Tahoma"/>
      <w:sz w:val="16"/>
      <w:szCs w:val="16"/>
      <w:lang w:val="en-US" w:eastAsia="en-US"/>
    </w:rPr>
  </w:style>
  <w:style w:type="character" w:styleId="ac">
    <w:name w:val="Hyperlink"/>
    <w:basedOn w:val="a0"/>
    <w:uiPriority w:val="99"/>
    <w:unhideWhenUsed/>
    <w:rsid w:val="0048227A"/>
    <w:rPr>
      <w:color w:val="0000FF" w:themeColor="hyperlink"/>
      <w:u w:val="single"/>
    </w:rPr>
  </w:style>
  <w:style w:type="character" w:styleId="ad">
    <w:name w:val="Placeholder Text"/>
    <w:basedOn w:val="a0"/>
    <w:uiPriority w:val="99"/>
    <w:semiHidden/>
    <w:rsid w:val="00ED5208"/>
    <w:rPr>
      <w:color w:val="808080"/>
    </w:rPr>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3 Знак"/>
    <w:basedOn w:val="a"/>
    <w:link w:val="af"/>
    <w:uiPriority w:val="99"/>
    <w:semiHidden/>
    <w:rsid w:val="00F51889"/>
    <w:pPr>
      <w:autoSpaceDE w:val="0"/>
      <w:autoSpaceDN w:val="0"/>
      <w:spacing w:before="100" w:after="100"/>
      <w:jc w:val="left"/>
    </w:pPr>
    <w:rPr>
      <w:lang w:val="ru-RU" w:eastAsia="ru-RU"/>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semiHidden/>
    <w:rsid w:val="00F51889"/>
    <w:rPr>
      <w:rFonts w:ascii="Times New Roman" w:hAnsi="Times New Roman"/>
    </w:rPr>
  </w:style>
  <w:style w:type="character" w:styleId="af0">
    <w:name w:val="footnote reference"/>
    <w:uiPriority w:val="99"/>
    <w:semiHidden/>
    <w:rsid w:val="00F51889"/>
    <w:rPr>
      <w:vertAlign w:val="superscript"/>
    </w:rPr>
  </w:style>
  <w:style w:type="table" w:styleId="af1">
    <w:name w:val="Table Grid"/>
    <w:basedOn w:val="a1"/>
    <w:uiPriority w:val="39"/>
    <w:rsid w:val="006857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760EC"/>
  </w:style>
  <w:style w:type="paragraph" w:styleId="af2">
    <w:name w:val="List Paragraph"/>
    <w:basedOn w:val="a"/>
    <w:uiPriority w:val="34"/>
    <w:qFormat/>
    <w:rsid w:val="006760EC"/>
    <w:pPr>
      <w:spacing w:after="200" w:line="276" w:lineRule="auto"/>
      <w:ind w:left="720"/>
      <w:contextualSpacing/>
      <w:jc w:val="left"/>
    </w:pPr>
    <w:rPr>
      <w:rFonts w:eastAsia="Calibri"/>
      <w:sz w:val="24"/>
      <w:szCs w:val="24"/>
      <w:lang w:val="ru-RU"/>
    </w:rPr>
  </w:style>
  <w:style w:type="paragraph" w:styleId="af3">
    <w:name w:val="Normal (Web)"/>
    <w:basedOn w:val="a"/>
    <w:uiPriority w:val="99"/>
    <w:semiHidden/>
    <w:unhideWhenUsed/>
    <w:rsid w:val="006760EC"/>
    <w:pPr>
      <w:spacing w:before="100" w:beforeAutospacing="1" w:after="100" w:afterAutospacing="1"/>
      <w:jc w:val="left"/>
    </w:pPr>
    <w:rPr>
      <w:sz w:val="24"/>
      <w:szCs w:val="24"/>
      <w:lang w:val="ru-RU" w:eastAsia="ru-RU"/>
    </w:rPr>
  </w:style>
  <w:style w:type="character" w:customStyle="1" w:styleId="apple-converted-space">
    <w:name w:val="apple-converted-space"/>
    <w:basedOn w:val="a0"/>
    <w:rsid w:val="006760EC"/>
  </w:style>
  <w:style w:type="table" w:customStyle="1" w:styleId="12">
    <w:name w:val="Сетка таблицы1"/>
    <w:basedOn w:val="a1"/>
    <w:next w:val="af1"/>
    <w:uiPriority w:val="59"/>
    <w:rsid w:val="006760EC"/>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0"/>
    <w:link w:val="21"/>
    <w:rsid w:val="006760EC"/>
    <w:rPr>
      <w:rFonts w:ascii="Arial Unicode MS" w:eastAsia="Arial Unicode MS" w:hAnsi="Arial Unicode MS" w:cs="Arial Unicode MS"/>
      <w:sz w:val="18"/>
      <w:szCs w:val="18"/>
    </w:rPr>
  </w:style>
  <w:style w:type="paragraph" w:customStyle="1" w:styleId="21">
    <w:name w:val="Основной текст2"/>
    <w:basedOn w:val="a"/>
    <w:link w:val="af4"/>
    <w:rsid w:val="006760EC"/>
    <w:pPr>
      <w:widowControl w:val="0"/>
      <w:spacing w:line="0" w:lineRule="atLeast"/>
      <w:jc w:val="left"/>
    </w:pPr>
    <w:rPr>
      <w:rFonts w:ascii="Arial Unicode MS" w:eastAsia="Arial Unicode MS" w:hAnsi="Arial Unicode MS" w:cs="Arial Unicode MS"/>
      <w:sz w:val="18"/>
      <w:szCs w:val="18"/>
      <w:lang w:val="ru-RU" w:eastAsia="ru-RU"/>
    </w:rPr>
  </w:style>
  <w:style w:type="character" w:customStyle="1" w:styleId="95pt">
    <w:name w:val="Основной текст + 9;5 pt"/>
    <w:basedOn w:val="af4"/>
    <w:rsid w:val="006760EC"/>
    <w:rPr>
      <w:rFonts w:ascii="Arial Unicode MS" w:eastAsia="Arial Unicode MS" w:hAnsi="Arial Unicode MS" w:cs="Arial Unicode MS"/>
      <w:color w:val="000000"/>
      <w:spacing w:val="0"/>
      <w:w w:val="100"/>
      <w:position w:val="0"/>
      <w:sz w:val="19"/>
      <w:szCs w:val="19"/>
      <w:lang w:val="ru-RU" w:eastAsia="ru-RU" w:bidi="ru-RU"/>
    </w:rPr>
  </w:style>
  <w:style w:type="character" w:customStyle="1" w:styleId="13">
    <w:name w:val="Основной текст1"/>
    <w:basedOn w:val="af4"/>
    <w:rsid w:val="006760EC"/>
    <w:rPr>
      <w:rFonts w:ascii="Arial Unicode MS" w:eastAsia="Arial Unicode MS" w:hAnsi="Arial Unicode MS" w:cs="Arial Unicode MS"/>
      <w:color w:val="000000"/>
      <w:spacing w:val="0"/>
      <w:w w:val="100"/>
      <w:position w:val="0"/>
      <w:sz w:val="18"/>
      <w:szCs w:val="18"/>
      <w:lang w:val="ru-RU" w:eastAsia="ru-RU" w:bidi="ru-RU"/>
    </w:rPr>
  </w:style>
  <w:style w:type="table" w:customStyle="1" w:styleId="110">
    <w:name w:val="Сетка таблицы11"/>
    <w:basedOn w:val="a1"/>
    <w:next w:val="af1"/>
    <w:uiPriority w:val="59"/>
    <w:rsid w:val="006760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6760EC"/>
    <w:rPr>
      <w:color w:val="800080"/>
      <w:u w:val="single"/>
    </w:rPr>
  </w:style>
  <w:style w:type="paragraph" w:customStyle="1" w:styleId="xl93">
    <w:name w:val="xl93"/>
    <w:basedOn w:val="a"/>
    <w:uiPriority w:val="99"/>
    <w:rsid w:val="006760EC"/>
    <w:pPr>
      <w:pBdr>
        <w:top w:val="single" w:sz="12" w:space="0" w:color="000000"/>
        <w:left w:val="single" w:sz="12" w:space="0" w:color="000000"/>
        <w:right w:val="single" w:sz="12" w:space="0" w:color="000000"/>
      </w:pBdr>
      <w:spacing w:before="100" w:beforeAutospacing="1" w:after="100" w:afterAutospacing="1"/>
      <w:jc w:val="left"/>
      <w:textAlignment w:val="top"/>
    </w:pPr>
    <w:rPr>
      <w:rFonts w:ascii="Arial" w:hAnsi="Arial" w:cs="Arial"/>
      <w:color w:val="000000"/>
      <w:sz w:val="18"/>
      <w:szCs w:val="18"/>
      <w:lang w:val="ru-RU" w:eastAsia="ru-RU"/>
    </w:rPr>
  </w:style>
  <w:style w:type="paragraph" w:customStyle="1" w:styleId="xl94">
    <w:name w:val="xl94"/>
    <w:basedOn w:val="a"/>
    <w:uiPriority w:val="99"/>
    <w:rsid w:val="006760EC"/>
    <w:pPr>
      <w:pBdr>
        <w:left w:val="single" w:sz="12" w:space="0" w:color="000000"/>
        <w:right w:val="single" w:sz="12" w:space="0" w:color="000000"/>
      </w:pBdr>
      <w:spacing w:before="100" w:beforeAutospacing="1" w:after="100" w:afterAutospacing="1"/>
      <w:jc w:val="left"/>
      <w:textAlignment w:val="top"/>
    </w:pPr>
    <w:rPr>
      <w:rFonts w:ascii="Arial" w:hAnsi="Arial" w:cs="Arial"/>
      <w:color w:val="000000"/>
      <w:sz w:val="18"/>
      <w:szCs w:val="18"/>
      <w:lang w:val="ru-RU" w:eastAsia="ru-RU"/>
    </w:rPr>
  </w:style>
  <w:style w:type="paragraph" w:customStyle="1" w:styleId="xl95">
    <w:name w:val="xl95"/>
    <w:basedOn w:val="a"/>
    <w:uiPriority w:val="99"/>
    <w:rsid w:val="006760EC"/>
    <w:pPr>
      <w:pBdr>
        <w:left w:val="single" w:sz="12" w:space="0" w:color="000000"/>
        <w:bottom w:val="single" w:sz="12" w:space="0" w:color="000000"/>
        <w:right w:val="single" w:sz="12" w:space="0" w:color="000000"/>
      </w:pBdr>
      <w:spacing w:before="100" w:beforeAutospacing="1" w:after="100" w:afterAutospacing="1"/>
      <w:jc w:val="left"/>
      <w:textAlignment w:val="top"/>
    </w:pPr>
    <w:rPr>
      <w:rFonts w:ascii="Arial" w:hAnsi="Arial" w:cs="Arial"/>
      <w:color w:val="000000"/>
      <w:sz w:val="18"/>
      <w:szCs w:val="18"/>
      <w:lang w:val="ru-RU" w:eastAsia="ru-RU"/>
    </w:rPr>
  </w:style>
  <w:style w:type="paragraph" w:customStyle="1" w:styleId="xl96">
    <w:name w:val="xl96"/>
    <w:basedOn w:val="a"/>
    <w:uiPriority w:val="99"/>
    <w:rsid w:val="006760EC"/>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97">
    <w:name w:val="xl97"/>
    <w:basedOn w:val="a"/>
    <w:uiPriority w:val="99"/>
    <w:rsid w:val="006760EC"/>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98">
    <w:name w:val="xl98"/>
    <w:basedOn w:val="a"/>
    <w:uiPriority w:val="99"/>
    <w:rsid w:val="006760EC"/>
    <w:pPr>
      <w:pBdr>
        <w:left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99">
    <w:name w:val="xl99"/>
    <w:basedOn w:val="a"/>
    <w:uiPriority w:val="99"/>
    <w:rsid w:val="006760EC"/>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0">
    <w:name w:val="xl100"/>
    <w:basedOn w:val="a"/>
    <w:uiPriority w:val="99"/>
    <w:rsid w:val="006760EC"/>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1">
    <w:name w:val="xl101"/>
    <w:basedOn w:val="a"/>
    <w:uiPriority w:val="99"/>
    <w:rsid w:val="006760EC"/>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2">
    <w:name w:val="xl102"/>
    <w:basedOn w:val="a"/>
    <w:uiPriority w:val="99"/>
    <w:rsid w:val="006760EC"/>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3">
    <w:name w:val="xl103"/>
    <w:basedOn w:val="a"/>
    <w:uiPriority w:val="99"/>
    <w:rsid w:val="006760EC"/>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4">
    <w:name w:val="xl104"/>
    <w:basedOn w:val="a"/>
    <w:uiPriority w:val="99"/>
    <w:rsid w:val="006760EC"/>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paragraph" w:customStyle="1" w:styleId="xl105">
    <w:name w:val="xl105"/>
    <w:basedOn w:val="a"/>
    <w:uiPriority w:val="99"/>
    <w:rsid w:val="006760EC"/>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color w:val="000000"/>
      <w:sz w:val="18"/>
      <w:szCs w:val="18"/>
      <w:lang w:val="ru-RU" w:eastAsia="ru-RU"/>
    </w:rPr>
  </w:style>
  <w:style w:type="table" w:customStyle="1" w:styleId="TableNormal">
    <w:name w:val="Table Normal"/>
    <w:uiPriority w:val="2"/>
    <w:semiHidden/>
    <w:unhideWhenUsed/>
    <w:qFormat/>
    <w:rsid w:val="006760E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0EC"/>
    <w:pPr>
      <w:widowControl w:val="0"/>
      <w:jc w:val="left"/>
    </w:pPr>
    <w:rPr>
      <w:rFonts w:asciiTheme="minorHAnsi" w:eastAsiaTheme="minorHAnsi" w:hAnsiTheme="minorHAnsi" w:cstheme="minorBidi"/>
      <w:sz w:val="22"/>
      <w:szCs w:val="22"/>
    </w:rPr>
  </w:style>
  <w:style w:type="character" w:customStyle="1" w:styleId="9">
    <w:name w:val="Основной текст + 9"/>
    <w:aliases w:val="5 pt"/>
    <w:basedOn w:val="af4"/>
    <w:rsid w:val="006760EC"/>
    <w:rPr>
      <w:rFonts w:ascii="Arial Unicode MS" w:eastAsia="Arial Unicode MS" w:hAnsi="Arial Unicode MS" w:cs="Arial Unicode MS"/>
      <w:color w:val="000000"/>
      <w:spacing w:val="0"/>
      <w:w w:val="100"/>
      <w:position w:val="0"/>
      <w:sz w:val="19"/>
      <w:szCs w:val="19"/>
      <w:lang w:val="ru-RU" w:eastAsia="ru-RU" w:bidi="ru-RU"/>
    </w:rPr>
  </w:style>
  <w:style w:type="paragraph" w:customStyle="1" w:styleId="FA-Paragraphtext">
    <w:name w:val="FA-Paragraph text"/>
    <w:basedOn w:val="a"/>
    <w:link w:val="FA-ParagraphtextChar"/>
    <w:qFormat/>
    <w:rsid w:val="00923680"/>
    <w:pPr>
      <w:spacing w:line="312" w:lineRule="auto"/>
      <w:ind w:firstLine="567"/>
      <w:jc w:val="both"/>
    </w:pPr>
    <w:rPr>
      <w:rFonts w:eastAsiaTheme="minorHAnsi"/>
      <w:lang w:val="en-GB"/>
    </w:rPr>
  </w:style>
  <w:style w:type="character" w:customStyle="1" w:styleId="FA-ParagraphtextChar">
    <w:name w:val="FA-Paragraph text Char"/>
    <w:basedOn w:val="a0"/>
    <w:link w:val="FA-Paragraphtext"/>
    <w:rsid w:val="00923680"/>
    <w:rPr>
      <w:rFonts w:ascii="Times New Roman" w:eastAsiaTheme="minorHAnsi"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7823">
      <w:bodyDiv w:val="1"/>
      <w:marLeft w:val="0"/>
      <w:marRight w:val="0"/>
      <w:marTop w:val="0"/>
      <w:marBottom w:val="0"/>
      <w:divBdr>
        <w:top w:val="none" w:sz="0" w:space="0" w:color="auto"/>
        <w:left w:val="none" w:sz="0" w:space="0" w:color="auto"/>
        <w:bottom w:val="none" w:sz="0" w:space="0" w:color="auto"/>
        <w:right w:val="none" w:sz="0" w:space="0" w:color="auto"/>
      </w:divBdr>
    </w:div>
    <w:div w:id="244190195">
      <w:bodyDiv w:val="1"/>
      <w:marLeft w:val="0"/>
      <w:marRight w:val="0"/>
      <w:marTop w:val="0"/>
      <w:marBottom w:val="0"/>
      <w:divBdr>
        <w:top w:val="none" w:sz="0" w:space="0" w:color="auto"/>
        <w:left w:val="none" w:sz="0" w:space="0" w:color="auto"/>
        <w:bottom w:val="none" w:sz="0" w:space="0" w:color="auto"/>
        <w:right w:val="none" w:sz="0" w:space="0" w:color="auto"/>
      </w:divBdr>
    </w:div>
    <w:div w:id="422259577">
      <w:bodyDiv w:val="1"/>
      <w:marLeft w:val="0"/>
      <w:marRight w:val="0"/>
      <w:marTop w:val="0"/>
      <w:marBottom w:val="0"/>
      <w:divBdr>
        <w:top w:val="none" w:sz="0" w:space="0" w:color="auto"/>
        <w:left w:val="none" w:sz="0" w:space="0" w:color="auto"/>
        <w:bottom w:val="none" w:sz="0" w:space="0" w:color="auto"/>
        <w:right w:val="none" w:sz="0" w:space="0" w:color="auto"/>
      </w:divBdr>
    </w:div>
    <w:div w:id="684556140">
      <w:bodyDiv w:val="1"/>
      <w:marLeft w:val="0"/>
      <w:marRight w:val="0"/>
      <w:marTop w:val="0"/>
      <w:marBottom w:val="0"/>
      <w:divBdr>
        <w:top w:val="none" w:sz="0" w:space="0" w:color="auto"/>
        <w:left w:val="none" w:sz="0" w:space="0" w:color="auto"/>
        <w:bottom w:val="none" w:sz="0" w:space="0" w:color="auto"/>
        <w:right w:val="none" w:sz="0" w:space="0" w:color="auto"/>
      </w:divBdr>
    </w:div>
    <w:div w:id="741178325">
      <w:bodyDiv w:val="1"/>
      <w:marLeft w:val="0"/>
      <w:marRight w:val="0"/>
      <w:marTop w:val="0"/>
      <w:marBottom w:val="0"/>
      <w:divBdr>
        <w:top w:val="none" w:sz="0" w:space="0" w:color="auto"/>
        <w:left w:val="none" w:sz="0" w:space="0" w:color="auto"/>
        <w:bottom w:val="none" w:sz="0" w:space="0" w:color="auto"/>
        <w:right w:val="none" w:sz="0" w:space="0" w:color="auto"/>
      </w:divBdr>
    </w:div>
    <w:div w:id="1032651281">
      <w:bodyDiv w:val="1"/>
      <w:marLeft w:val="0"/>
      <w:marRight w:val="0"/>
      <w:marTop w:val="0"/>
      <w:marBottom w:val="0"/>
      <w:divBdr>
        <w:top w:val="none" w:sz="0" w:space="0" w:color="auto"/>
        <w:left w:val="none" w:sz="0" w:space="0" w:color="auto"/>
        <w:bottom w:val="none" w:sz="0" w:space="0" w:color="auto"/>
        <w:right w:val="none" w:sz="0" w:space="0" w:color="auto"/>
      </w:divBdr>
    </w:div>
    <w:div w:id="1116102646">
      <w:bodyDiv w:val="1"/>
      <w:marLeft w:val="0"/>
      <w:marRight w:val="0"/>
      <w:marTop w:val="0"/>
      <w:marBottom w:val="0"/>
      <w:divBdr>
        <w:top w:val="none" w:sz="0" w:space="0" w:color="auto"/>
        <w:left w:val="none" w:sz="0" w:space="0" w:color="auto"/>
        <w:bottom w:val="none" w:sz="0" w:space="0" w:color="auto"/>
        <w:right w:val="none" w:sz="0" w:space="0" w:color="auto"/>
      </w:divBdr>
    </w:div>
    <w:div w:id="1214543076">
      <w:bodyDiv w:val="1"/>
      <w:marLeft w:val="0"/>
      <w:marRight w:val="0"/>
      <w:marTop w:val="0"/>
      <w:marBottom w:val="0"/>
      <w:divBdr>
        <w:top w:val="none" w:sz="0" w:space="0" w:color="auto"/>
        <w:left w:val="none" w:sz="0" w:space="0" w:color="auto"/>
        <w:bottom w:val="none" w:sz="0" w:space="0" w:color="auto"/>
        <w:right w:val="none" w:sz="0" w:space="0" w:color="auto"/>
      </w:divBdr>
    </w:div>
    <w:div w:id="1411925101">
      <w:bodyDiv w:val="1"/>
      <w:marLeft w:val="0"/>
      <w:marRight w:val="0"/>
      <w:marTop w:val="0"/>
      <w:marBottom w:val="0"/>
      <w:divBdr>
        <w:top w:val="none" w:sz="0" w:space="0" w:color="auto"/>
        <w:left w:val="none" w:sz="0" w:space="0" w:color="auto"/>
        <w:bottom w:val="none" w:sz="0" w:space="0" w:color="auto"/>
        <w:right w:val="none" w:sz="0" w:space="0" w:color="auto"/>
      </w:divBdr>
    </w:div>
    <w:div w:id="1450011647">
      <w:bodyDiv w:val="1"/>
      <w:marLeft w:val="0"/>
      <w:marRight w:val="0"/>
      <w:marTop w:val="0"/>
      <w:marBottom w:val="0"/>
      <w:divBdr>
        <w:top w:val="none" w:sz="0" w:space="0" w:color="auto"/>
        <w:left w:val="none" w:sz="0" w:space="0" w:color="auto"/>
        <w:bottom w:val="none" w:sz="0" w:space="0" w:color="auto"/>
        <w:right w:val="none" w:sz="0" w:space="0" w:color="auto"/>
      </w:divBdr>
    </w:div>
    <w:div w:id="1627080171">
      <w:bodyDiv w:val="1"/>
      <w:marLeft w:val="0"/>
      <w:marRight w:val="0"/>
      <w:marTop w:val="0"/>
      <w:marBottom w:val="0"/>
      <w:divBdr>
        <w:top w:val="none" w:sz="0" w:space="0" w:color="auto"/>
        <w:left w:val="none" w:sz="0" w:space="0" w:color="auto"/>
        <w:bottom w:val="none" w:sz="0" w:space="0" w:color="auto"/>
        <w:right w:val="none" w:sz="0" w:space="0" w:color="auto"/>
      </w:divBdr>
    </w:div>
    <w:div w:id="1726876369">
      <w:bodyDiv w:val="1"/>
      <w:marLeft w:val="0"/>
      <w:marRight w:val="0"/>
      <w:marTop w:val="0"/>
      <w:marBottom w:val="0"/>
      <w:divBdr>
        <w:top w:val="none" w:sz="0" w:space="0" w:color="auto"/>
        <w:left w:val="none" w:sz="0" w:space="0" w:color="auto"/>
        <w:bottom w:val="none" w:sz="0" w:space="0" w:color="auto"/>
        <w:right w:val="none" w:sz="0" w:space="0" w:color="auto"/>
      </w:divBdr>
    </w:div>
    <w:div w:id="2081436766">
      <w:bodyDiv w:val="1"/>
      <w:marLeft w:val="0"/>
      <w:marRight w:val="0"/>
      <w:marTop w:val="0"/>
      <w:marBottom w:val="0"/>
      <w:divBdr>
        <w:top w:val="none" w:sz="0" w:space="0" w:color="auto"/>
        <w:left w:val="none" w:sz="0" w:space="0" w:color="auto"/>
        <w:bottom w:val="none" w:sz="0" w:space="0" w:color="auto"/>
        <w:right w:val="none" w:sz="0" w:space="0" w:color="auto"/>
      </w:divBdr>
    </w:div>
    <w:div w:id="2126459388">
      <w:bodyDiv w:val="1"/>
      <w:marLeft w:val="0"/>
      <w:marRight w:val="0"/>
      <w:marTop w:val="0"/>
      <w:marBottom w:val="0"/>
      <w:divBdr>
        <w:top w:val="none" w:sz="0" w:space="0" w:color="auto"/>
        <w:left w:val="none" w:sz="0" w:space="0" w:color="auto"/>
        <w:bottom w:val="none" w:sz="0" w:space="0" w:color="auto"/>
        <w:right w:val="none" w:sz="0" w:space="0" w:color="auto"/>
      </w:divBdr>
    </w:div>
    <w:div w:id="21392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trendline>
            <c:trendlineType val="log"/>
            <c:dispRSqr val="0"/>
            <c:dispEq val="0"/>
          </c:trendline>
          <c:cat>
            <c:strRef>
              <c:f>Result!$A$1:$A$22</c:f>
              <c:strCache>
                <c:ptCount val="22"/>
                <c:pt idx="0">
                  <c:v>Repair services for digital and home appliances</c:v>
                </c:pt>
                <c:pt idx="1">
                  <c:v>Security service</c:v>
                </c:pt>
                <c:pt idx="2">
                  <c:v>Construction service</c:v>
                </c:pt>
                <c:pt idx="3">
                  <c:v>Entertainments</c:v>
                </c:pt>
                <c:pt idx="4">
                  <c:v>Rental services</c:v>
                </c:pt>
                <c:pt idx="5">
                  <c:v>Educational service</c:v>
                </c:pt>
                <c:pt idx="6">
                  <c:v>Financial service</c:v>
                </c:pt>
                <c:pt idx="7">
                  <c:v>Health services</c:v>
                </c:pt>
                <c:pt idx="8">
                  <c:v>Translation services</c:v>
                </c:pt>
                <c:pt idx="9">
                  <c:v>Intimate services</c:v>
                </c:pt>
                <c:pt idx="10">
                  <c:v>Transport service</c:v>
                </c:pt>
                <c:pt idx="11">
                  <c:v>Transport maintenance services</c:v>
                </c:pt>
                <c:pt idx="12">
                  <c:v>Legal service</c:v>
                </c:pt>
                <c:pt idx="13">
                  <c:v>Harvesting services</c:v>
                </c:pt>
                <c:pt idx="14">
                  <c:v>Tourist service</c:v>
                </c:pt>
                <c:pt idx="15">
                  <c:v>Trading services</c:v>
                </c:pt>
                <c:pt idx="16">
                  <c:v>Hairdressing services</c:v>
                </c:pt>
                <c:pt idx="17">
                  <c:v>Housing and communal services</c:v>
                </c:pt>
                <c:pt idx="18">
                  <c:v>Catering service</c:v>
                </c:pt>
                <c:pt idx="19">
                  <c:v>Information service</c:v>
                </c:pt>
                <c:pt idx="20">
                  <c:v>Hotel services</c:v>
                </c:pt>
                <c:pt idx="21">
                  <c:v>Personal services</c:v>
                </c:pt>
              </c:strCache>
            </c:strRef>
          </c:cat>
          <c:val>
            <c:numRef>
              <c:f>Result!$B$1:$B$22</c:f>
              <c:numCache>
                <c:formatCode>0%</c:formatCode>
                <c:ptCount val="22"/>
                <c:pt idx="0">
                  <c:v>7.1465332061693032E-2</c:v>
                </c:pt>
                <c:pt idx="1">
                  <c:v>0.1371920464253043</c:v>
                </c:pt>
                <c:pt idx="2">
                  <c:v>0.22822410072133509</c:v>
                </c:pt>
                <c:pt idx="3">
                  <c:v>0.23148721070688871</c:v>
                </c:pt>
                <c:pt idx="4">
                  <c:v>0.24482518753159493</c:v>
                </c:pt>
                <c:pt idx="5">
                  <c:v>0.26173261462874109</c:v>
                </c:pt>
                <c:pt idx="6">
                  <c:v>0.47631742162179336</c:v>
                </c:pt>
                <c:pt idx="7">
                  <c:v>0.50263264470524327</c:v>
                </c:pt>
                <c:pt idx="8">
                  <c:v>0.57848019010541241</c:v>
                </c:pt>
                <c:pt idx="9">
                  <c:v>0.58476568114268268</c:v>
                </c:pt>
                <c:pt idx="10">
                  <c:v>0.58922199818437571</c:v>
                </c:pt>
                <c:pt idx="11">
                  <c:v>0.62343251558181301</c:v>
                </c:pt>
                <c:pt idx="12">
                  <c:v>0.67067877105447282</c:v>
                </c:pt>
                <c:pt idx="13">
                  <c:v>0.70468866559120502</c:v>
                </c:pt>
                <c:pt idx="14">
                  <c:v>0.71707146203550165</c:v>
                </c:pt>
                <c:pt idx="15">
                  <c:v>0.72256817817463836</c:v>
                </c:pt>
                <c:pt idx="16">
                  <c:v>0.72393097784168703</c:v>
                </c:pt>
                <c:pt idx="17">
                  <c:v>0.76421444782757664</c:v>
                </c:pt>
                <c:pt idx="18">
                  <c:v>0.78626379525457102</c:v>
                </c:pt>
                <c:pt idx="19">
                  <c:v>0.80636773997067757</c:v>
                </c:pt>
                <c:pt idx="20">
                  <c:v>0.9182905969959354</c:v>
                </c:pt>
                <c:pt idx="21">
                  <c:v>0.95971141859312514</c:v>
                </c:pt>
              </c:numCache>
            </c:numRef>
          </c:val>
          <c:extLst>
            <c:ext xmlns:c16="http://schemas.microsoft.com/office/drawing/2014/chart" uri="{C3380CC4-5D6E-409C-BE32-E72D297353CC}">
              <c16:uniqueId val="{00000001-916B-4FE3-AA1B-B3B308A2C6B9}"/>
            </c:ext>
          </c:extLst>
        </c:ser>
        <c:dLbls>
          <c:showLegendKey val="0"/>
          <c:showVal val="0"/>
          <c:showCatName val="0"/>
          <c:showSerName val="0"/>
          <c:showPercent val="0"/>
          <c:showBubbleSize val="0"/>
        </c:dLbls>
        <c:gapWidth val="150"/>
        <c:axId val="171964288"/>
        <c:axId val="171965824"/>
      </c:barChart>
      <c:catAx>
        <c:axId val="171964288"/>
        <c:scaling>
          <c:orientation val="minMax"/>
        </c:scaling>
        <c:delete val="0"/>
        <c:axPos val="l"/>
        <c:numFmt formatCode="General" sourceLinked="0"/>
        <c:majorTickMark val="out"/>
        <c:minorTickMark val="none"/>
        <c:tickLblPos val="nextTo"/>
        <c:crossAx val="171965824"/>
        <c:crossesAt val="0.5"/>
        <c:auto val="1"/>
        <c:lblAlgn val="ctr"/>
        <c:lblOffset val="100"/>
        <c:noMultiLvlLbl val="0"/>
      </c:catAx>
      <c:valAx>
        <c:axId val="171965824"/>
        <c:scaling>
          <c:orientation val="minMax"/>
          <c:max val="1"/>
          <c:min val="0"/>
        </c:scaling>
        <c:delete val="0"/>
        <c:axPos val="b"/>
        <c:majorGridlines>
          <c:spPr>
            <a:ln>
              <a:noFill/>
            </a:ln>
          </c:spPr>
        </c:majorGridlines>
        <c:numFmt formatCode="0%" sourceLinked="0"/>
        <c:majorTickMark val="out"/>
        <c:minorTickMark val="none"/>
        <c:tickLblPos val="nextTo"/>
        <c:crossAx val="171964288"/>
        <c:crossesAt val="1"/>
        <c:crossBetween val="between"/>
        <c:majorUnit val="0.1"/>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6FDB3-63F5-46B0-8C56-113F0B5F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5385</Words>
  <Characters>30699</Characters>
  <Application>Microsoft Office Word</Application>
  <DocSecurity>0</DocSecurity>
  <Lines>255</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Paper Title (use style: paper title)</vt:lpstr>
    </vt:vector>
  </TitlesOfParts>
  <Company>IEEE</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Editor</cp:lastModifiedBy>
  <cp:revision>6</cp:revision>
  <dcterms:created xsi:type="dcterms:W3CDTF">2019-12-12T09:49:00Z</dcterms:created>
  <dcterms:modified xsi:type="dcterms:W3CDTF">2019-12-15T20:13:00Z</dcterms:modified>
</cp:coreProperties>
</file>